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0978" w14:textId="3B2BD314" w:rsidR="00AB0BBF" w:rsidRPr="00DA7333" w:rsidRDefault="00C563F8" w:rsidP="00235C88">
      <w:pPr>
        <w:pStyle w:val="SAGEEPheading"/>
        <w:spacing w:after="0"/>
        <w:rPr>
          <w:caps/>
          <w:kern w:val="32"/>
          <w:szCs w:val="32"/>
          <w:lang w:val="en-CA"/>
        </w:rPr>
      </w:pPr>
      <w:r>
        <w:rPr>
          <w:caps/>
          <w:kern w:val="32"/>
          <w:szCs w:val="32"/>
          <w:lang w:val="en-CA"/>
        </w:rPr>
        <w:t>Leve</w:t>
      </w:r>
      <w:r w:rsidR="00F60A15">
        <w:rPr>
          <w:caps/>
          <w:kern w:val="32"/>
          <w:szCs w:val="32"/>
          <w:lang w:val="en-CA"/>
        </w:rPr>
        <w:t xml:space="preserve">raging Available Data Models to Characterize </w:t>
      </w:r>
      <w:r w:rsidR="000C4F82">
        <w:rPr>
          <w:caps/>
          <w:kern w:val="32"/>
          <w:szCs w:val="32"/>
          <w:lang w:val="en-CA"/>
        </w:rPr>
        <w:t xml:space="preserve">Current and Future </w:t>
      </w:r>
      <w:r w:rsidR="00F60A15">
        <w:rPr>
          <w:caps/>
          <w:kern w:val="32"/>
          <w:szCs w:val="32"/>
          <w:lang w:val="en-CA"/>
        </w:rPr>
        <w:t>Land Use on Munitions Response Sites</w:t>
      </w:r>
    </w:p>
    <w:p w14:paraId="07D8FEE5" w14:textId="77777777" w:rsidR="00D5590A" w:rsidRPr="00944AC7" w:rsidRDefault="00D5590A" w:rsidP="00D5590A">
      <w:pPr>
        <w:pStyle w:val="SAGEEPheading"/>
        <w:spacing w:after="0"/>
        <w:jc w:val="both"/>
        <w:rPr>
          <w:b w:val="0"/>
          <w:bCs w:val="0"/>
          <w:color w:val="000000"/>
          <w:sz w:val="24"/>
          <w:szCs w:val="24"/>
        </w:rPr>
      </w:pPr>
    </w:p>
    <w:p w14:paraId="7719B2CB" w14:textId="2A84F0E7" w:rsidR="00840494" w:rsidRDefault="00840494" w:rsidP="00840494">
      <w:pPr>
        <w:pStyle w:val="SAGEEPheading"/>
        <w:spacing w:after="0"/>
        <w:rPr>
          <w:b w:val="0"/>
          <w:bCs w:val="0"/>
          <w:i/>
          <w:iCs w:val="0"/>
          <w:color w:val="000000"/>
          <w:sz w:val="24"/>
          <w:szCs w:val="24"/>
        </w:rPr>
      </w:pPr>
      <w:r>
        <w:rPr>
          <w:b w:val="0"/>
          <w:bCs w:val="0"/>
          <w:i/>
          <w:iCs w:val="0"/>
          <w:color w:val="000000"/>
          <w:sz w:val="24"/>
          <w:szCs w:val="24"/>
        </w:rPr>
        <w:t xml:space="preserve">Elise </w:t>
      </w:r>
      <w:r w:rsidR="00866B73">
        <w:rPr>
          <w:b w:val="0"/>
          <w:bCs w:val="0"/>
          <w:i/>
          <w:iCs w:val="0"/>
          <w:color w:val="000000"/>
          <w:sz w:val="24"/>
          <w:szCs w:val="24"/>
        </w:rPr>
        <w:t>M</w:t>
      </w:r>
      <w:r w:rsidR="00FC742F">
        <w:rPr>
          <w:b w:val="0"/>
          <w:bCs w:val="0"/>
          <w:i/>
          <w:iCs w:val="0"/>
          <w:color w:val="000000"/>
          <w:sz w:val="24"/>
          <w:szCs w:val="24"/>
        </w:rPr>
        <w:t xml:space="preserve">. </w:t>
      </w:r>
      <w:r>
        <w:rPr>
          <w:b w:val="0"/>
          <w:bCs w:val="0"/>
          <w:i/>
          <w:iCs w:val="0"/>
          <w:color w:val="000000"/>
          <w:sz w:val="24"/>
          <w:szCs w:val="24"/>
        </w:rPr>
        <w:t>Goggin</w:t>
      </w:r>
      <w:r w:rsidRPr="00D5590A">
        <w:rPr>
          <w:b w:val="0"/>
          <w:bCs w:val="0"/>
          <w:i/>
          <w:iCs w:val="0"/>
          <w:color w:val="000000"/>
          <w:sz w:val="24"/>
          <w:szCs w:val="24"/>
        </w:rPr>
        <w:t xml:space="preserve">, </w:t>
      </w:r>
      <w:r>
        <w:rPr>
          <w:b w:val="0"/>
          <w:bCs w:val="0"/>
          <w:i/>
          <w:iCs w:val="0"/>
          <w:color w:val="000000"/>
          <w:sz w:val="24"/>
          <w:szCs w:val="24"/>
        </w:rPr>
        <w:t>US</w:t>
      </w:r>
      <w:r w:rsidR="00B7065F">
        <w:rPr>
          <w:b w:val="0"/>
          <w:bCs w:val="0"/>
          <w:i/>
          <w:iCs w:val="0"/>
          <w:color w:val="000000"/>
          <w:sz w:val="24"/>
          <w:szCs w:val="24"/>
        </w:rPr>
        <w:t xml:space="preserve"> </w:t>
      </w:r>
      <w:r>
        <w:rPr>
          <w:b w:val="0"/>
          <w:bCs w:val="0"/>
          <w:i/>
          <w:iCs w:val="0"/>
          <w:color w:val="000000"/>
          <w:sz w:val="24"/>
          <w:szCs w:val="24"/>
        </w:rPr>
        <w:t>A</w:t>
      </w:r>
      <w:r w:rsidR="00B7065F">
        <w:rPr>
          <w:b w:val="0"/>
          <w:bCs w:val="0"/>
          <w:i/>
          <w:iCs w:val="0"/>
          <w:color w:val="000000"/>
          <w:sz w:val="24"/>
          <w:szCs w:val="24"/>
        </w:rPr>
        <w:t xml:space="preserve">rmy </w:t>
      </w:r>
      <w:r>
        <w:rPr>
          <w:b w:val="0"/>
          <w:bCs w:val="0"/>
          <w:i/>
          <w:iCs w:val="0"/>
          <w:color w:val="000000"/>
          <w:sz w:val="24"/>
          <w:szCs w:val="24"/>
        </w:rPr>
        <w:t>C</w:t>
      </w:r>
      <w:r w:rsidR="00B7065F">
        <w:rPr>
          <w:b w:val="0"/>
          <w:bCs w:val="0"/>
          <w:i/>
          <w:iCs w:val="0"/>
          <w:color w:val="000000"/>
          <w:sz w:val="24"/>
          <w:szCs w:val="24"/>
        </w:rPr>
        <w:t xml:space="preserve">orps of </w:t>
      </w:r>
      <w:r>
        <w:rPr>
          <w:b w:val="0"/>
          <w:bCs w:val="0"/>
          <w:i/>
          <w:iCs w:val="0"/>
          <w:color w:val="000000"/>
          <w:sz w:val="24"/>
          <w:szCs w:val="24"/>
        </w:rPr>
        <w:t>E</w:t>
      </w:r>
      <w:r w:rsidR="00B7065F">
        <w:rPr>
          <w:b w:val="0"/>
          <w:bCs w:val="0"/>
          <w:i/>
          <w:iCs w:val="0"/>
          <w:color w:val="000000"/>
          <w:sz w:val="24"/>
          <w:szCs w:val="24"/>
        </w:rPr>
        <w:t>ngineers</w:t>
      </w:r>
      <w:r>
        <w:rPr>
          <w:b w:val="0"/>
          <w:bCs w:val="0"/>
          <w:i/>
          <w:iCs w:val="0"/>
          <w:color w:val="000000"/>
          <w:sz w:val="24"/>
          <w:szCs w:val="24"/>
        </w:rPr>
        <w:t>, USA</w:t>
      </w:r>
    </w:p>
    <w:p w14:paraId="6C1D78D8" w14:textId="1D367BAB" w:rsidR="000C4F82" w:rsidRDefault="000C4F82" w:rsidP="00840494">
      <w:pPr>
        <w:pStyle w:val="SAGEEPheading"/>
        <w:spacing w:after="0"/>
        <w:rPr>
          <w:b w:val="0"/>
          <w:bCs w:val="0"/>
          <w:i/>
          <w:iCs w:val="0"/>
          <w:color w:val="000000"/>
          <w:sz w:val="24"/>
          <w:szCs w:val="24"/>
        </w:rPr>
      </w:pPr>
      <w:r>
        <w:rPr>
          <w:b w:val="0"/>
          <w:bCs w:val="0"/>
          <w:i/>
          <w:iCs w:val="0"/>
          <w:color w:val="000000"/>
          <w:sz w:val="24"/>
          <w:szCs w:val="24"/>
        </w:rPr>
        <w:t>Carter Christopher, Oak Ridge National Laboratory</w:t>
      </w:r>
      <w:r w:rsidR="00875870">
        <w:rPr>
          <w:b w:val="0"/>
          <w:bCs w:val="0"/>
          <w:i/>
          <w:iCs w:val="0"/>
          <w:color w:val="000000"/>
          <w:sz w:val="24"/>
          <w:szCs w:val="24"/>
        </w:rPr>
        <w:t>,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F6F7054" w14:textId="2A3FF766" w:rsidR="00147BCE" w:rsidRDefault="00840494" w:rsidP="009C550D">
      <w:pPr>
        <w:pStyle w:val="SAGEEPtext"/>
      </w:pPr>
      <w:r>
        <w:t>The presence of hazardous waste, munitions and explosives of concern, and munitions constituents may pose a risk to human health or the environment when a pathway exists between the hazard and the affected populations or ecosystems. DoD’s ability to manage and mitigate risks is dependent on the fidelity of the risk assessment and its relevant inputs. When gathering data to support risk assessments at affected sites, the DoD must answer the following questions: How is the land used currently, and how is it reasonably anticipated to be used in the future? Who are the current and reasonably anticipated future potential receptors? Where are they located within/adjacent to the site? What activities are they performing on the site?  How frequently are they interacting with the contaminated media?</w:t>
      </w:r>
      <w:r w:rsidR="009C550D">
        <w:t xml:space="preserve"> </w:t>
      </w:r>
      <w:r>
        <w:t>Common data gathering practices to answer these questions may include querying US Census data, analyzing utility provider records, interviewing landowners, or documenting field observations. These data points can help inform current localized receptor information, but they do not provide sufficient insight into the type and frequency of receptor activities or project-level scale details on land-use variability, or demographics and risk susceptibility. These data collection approaches can also be prone to significant error stemming from selection bias, or the sample of respondents who agree to provide input not being representative of the population. Additionally, the methods for predicting the future use at a site are not well defined and are often not supported by data. These limitations present an opportunity for new modeling and analysis tools that provide precise spatialized breakdowns in population demographics (geodemographics) and land-use/activity data to play a critical role in the DoD risk assessment and decision process, enabling data-driven risk and impact assessments and remediation prioritizations.</w:t>
      </w:r>
    </w:p>
    <w:p w14:paraId="5708083E" w14:textId="77777777" w:rsidR="00D827FE" w:rsidRDefault="00D827FE" w:rsidP="00840494">
      <w:pPr>
        <w:pStyle w:val="SAGEEPtext"/>
      </w:pPr>
    </w:p>
    <w:p w14:paraId="76CB1C6B" w14:textId="14E581D5" w:rsidR="00D827FE" w:rsidRDefault="00D827FE" w:rsidP="00840494">
      <w:pPr>
        <w:pStyle w:val="SAGEEPtext"/>
      </w:pPr>
      <w:r>
        <w:t>T</w:t>
      </w:r>
      <w:r w:rsidR="00E24B6C">
        <w:t>his presentation will focus on exploring how</w:t>
      </w:r>
      <w:r>
        <w:t xml:space="preserve"> </w:t>
      </w:r>
      <w:r w:rsidR="005A1F99">
        <w:t xml:space="preserve">three </w:t>
      </w:r>
      <w:r w:rsidR="00BC4D59">
        <w:t xml:space="preserve">existing </w:t>
      </w:r>
      <w:r w:rsidR="005A1F99">
        <w:t>platforms</w:t>
      </w:r>
      <w:r w:rsidR="00BC4D59">
        <w:t xml:space="preserve"> developed by Oak Ridge National Laboratory</w:t>
      </w:r>
      <w:r w:rsidR="00E36597">
        <w:t xml:space="preserve"> (ORNL)</w:t>
      </w:r>
      <w:r w:rsidR="005A1F99">
        <w:t xml:space="preserve"> </w:t>
      </w:r>
      <w:r w:rsidR="00226C0A">
        <w:t xml:space="preserve">could be leveraged to </w:t>
      </w:r>
      <w:r w:rsidR="00E24B6C">
        <w:t>facilitate data-driven land use characterization</w:t>
      </w:r>
      <w:r w:rsidR="00BC4D59">
        <w:t>.</w:t>
      </w:r>
      <w:r w:rsidR="00E36597">
        <w:t xml:space="preserve">  </w:t>
      </w:r>
      <w:r w:rsidR="00F83424">
        <w:t xml:space="preserve">ORNL’s </w:t>
      </w:r>
      <w:r w:rsidR="00F83424" w:rsidRPr="00F83424">
        <w:t xml:space="preserve">UrbanPop, MapSpace, and LandCast </w:t>
      </w:r>
      <w:r w:rsidR="00F83424">
        <w:t xml:space="preserve">platforms </w:t>
      </w:r>
      <w:r w:rsidR="00F83424" w:rsidRPr="00F83424">
        <w:t>were all previous</w:t>
      </w:r>
      <w:r w:rsidR="00F83424">
        <w:t>ly</w:t>
      </w:r>
      <w:r w:rsidR="00F83424" w:rsidRPr="00F83424">
        <w:t xml:space="preserve"> created for other Federal sponsors and have been actively used for multiple years.</w:t>
      </w:r>
      <w:r w:rsidR="00DB7002">
        <w:t xml:space="preserve"> The USACE/ORNL team will </w:t>
      </w:r>
      <w:r w:rsidR="00C23B4A">
        <w:t xml:space="preserve">describe how </w:t>
      </w:r>
      <w:r w:rsidR="00AE1D34">
        <w:t xml:space="preserve">combining </w:t>
      </w:r>
      <w:r w:rsidR="00112A94">
        <w:t xml:space="preserve">established capabilities in land-use characterization, geodemographics, and urban growth futures </w:t>
      </w:r>
      <w:r w:rsidR="00C23B4A">
        <w:t xml:space="preserve">can </w:t>
      </w:r>
      <w:r w:rsidR="00112A94">
        <w:t xml:space="preserve">provide a holistic representation of the social and built environment conditions </w:t>
      </w:r>
      <w:r w:rsidR="000C31B7">
        <w:t xml:space="preserve">associated with </w:t>
      </w:r>
      <w:r w:rsidR="00A54B4B">
        <w:t xml:space="preserve">Formerly Used </w:t>
      </w:r>
      <w:r w:rsidR="004D66D4">
        <w:t>Defense Sites.</w:t>
      </w:r>
    </w:p>
    <w:p w14:paraId="3C2A4B9F" w14:textId="3DA3ECAD" w:rsidR="00147BCE" w:rsidRDefault="00147BCE" w:rsidP="00267E85">
      <w:pPr>
        <w:pStyle w:val="SAGEEPtext"/>
        <w:ind w:firstLine="0"/>
      </w:pPr>
    </w:p>
    <w:p w14:paraId="54BB817D" w14:textId="38636DAE" w:rsidR="00147BCE" w:rsidRDefault="00147BCE" w:rsidP="00267E85">
      <w:pPr>
        <w:pStyle w:val="SAGEEPtext"/>
        <w:ind w:firstLine="0"/>
      </w:pPr>
    </w:p>
    <w:p w14:paraId="59737ACF" w14:textId="77777777" w:rsidR="00147BCE" w:rsidRDefault="00147BCE" w:rsidP="00267E85">
      <w:pPr>
        <w:pStyle w:val="SAGEEPtext"/>
        <w:ind w:firstLine="0"/>
      </w:pPr>
    </w:p>
    <w:p w14:paraId="10235F3D" w14:textId="38096B59" w:rsidR="00F11EE9" w:rsidRDefault="00F11EE9" w:rsidP="00267E85">
      <w:pPr>
        <w:pStyle w:val="SAGEEPtext"/>
        <w:ind w:firstLine="0"/>
      </w:pPr>
    </w:p>
    <w:p w14:paraId="60DD9E90" w14:textId="169C5E3A" w:rsidR="00801378" w:rsidRPr="009A6AA1" w:rsidRDefault="00801378" w:rsidP="00840494">
      <w:pPr>
        <w:pStyle w:val="SAGEEPtext"/>
        <w:ind w:firstLine="0"/>
        <w:jc w:val="center"/>
      </w:pPr>
    </w:p>
    <w:sectPr w:rsidR="00801378" w:rsidRPr="009A6AA1"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F81E" w14:textId="77777777" w:rsidR="00FC16F1" w:rsidRDefault="00FC16F1">
      <w:r>
        <w:separator/>
      </w:r>
    </w:p>
  </w:endnote>
  <w:endnote w:type="continuationSeparator" w:id="0">
    <w:p w14:paraId="71D6A901" w14:textId="77777777" w:rsidR="00FC16F1" w:rsidRDefault="00FC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192B" w14:textId="77777777" w:rsidR="00FC16F1" w:rsidRDefault="00FC16F1">
      <w:r>
        <w:separator/>
      </w:r>
    </w:p>
  </w:footnote>
  <w:footnote w:type="continuationSeparator" w:id="0">
    <w:p w14:paraId="30107135" w14:textId="77777777" w:rsidR="00FC16F1" w:rsidRDefault="00FC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FA35A20"/>
    <w:multiLevelType w:val="hybridMultilevel"/>
    <w:tmpl w:val="A474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90450452">
    <w:abstractNumId w:val="0"/>
  </w:num>
  <w:num w:numId="2" w16cid:durableId="1023022492">
    <w:abstractNumId w:val="5"/>
  </w:num>
  <w:num w:numId="3" w16cid:durableId="1041395193">
    <w:abstractNumId w:val="2"/>
  </w:num>
  <w:num w:numId="4" w16cid:durableId="1389693823">
    <w:abstractNumId w:val="1"/>
  </w:num>
  <w:num w:numId="5" w16cid:durableId="917787948">
    <w:abstractNumId w:val="4"/>
  </w:num>
  <w:num w:numId="6" w16cid:durableId="1359548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06AAB"/>
    <w:rsid w:val="000227D1"/>
    <w:rsid w:val="00046CA1"/>
    <w:rsid w:val="00056100"/>
    <w:rsid w:val="00070734"/>
    <w:rsid w:val="00081D58"/>
    <w:rsid w:val="000828A9"/>
    <w:rsid w:val="00085A30"/>
    <w:rsid w:val="000A0EBA"/>
    <w:rsid w:val="000A4E54"/>
    <w:rsid w:val="000B0B03"/>
    <w:rsid w:val="000B461E"/>
    <w:rsid w:val="000B4D19"/>
    <w:rsid w:val="000B4D3A"/>
    <w:rsid w:val="000C31B7"/>
    <w:rsid w:val="000C4F82"/>
    <w:rsid w:val="000C6977"/>
    <w:rsid w:val="000C6B69"/>
    <w:rsid w:val="000C71B5"/>
    <w:rsid w:val="000D220C"/>
    <w:rsid w:val="000D5026"/>
    <w:rsid w:val="000E54A1"/>
    <w:rsid w:val="000E5A36"/>
    <w:rsid w:val="000F154F"/>
    <w:rsid w:val="00101785"/>
    <w:rsid w:val="0010603C"/>
    <w:rsid w:val="00112A94"/>
    <w:rsid w:val="00127EC1"/>
    <w:rsid w:val="0013494B"/>
    <w:rsid w:val="00143E7B"/>
    <w:rsid w:val="0014606F"/>
    <w:rsid w:val="00147BCE"/>
    <w:rsid w:val="001510AA"/>
    <w:rsid w:val="00151E1C"/>
    <w:rsid w:val="00162FB9"/>
    <w:rsid w:val="001633BD"/>
    <w:rsid w:val="00163CCE"/>
    <w:rsid w:val="00165E0F"/>
    <w:rsid w:val="001774A8"/>
    <w:rsid w:val="00177A85"/>
    <w:rsid w:val="001828F1"/>
    <w:rsid w:val="00183D13"/>
    <w:rsid w:val="00185CCE"/>
    <w:rsid w:val="00186D5D"/>
    <w:rsid w:val="00186DF7"/>
    <w:rsid w:val="001961F2"/>
    <w:rsid w:val="001A22A9"/>
    <w:rsid w:val="001B460F"/>
    <w:rsid w:val="001C20C6"/>
    <w:rsid w:val="001E087C"/>
    <w:rsid w:val="00210465"/>
    <w:rsid w:val="00213A19"/>
    <w:rsid w:val="00216467"/>
    <w:rsid w:val="00223DD7"/>
    <w:rsid w:val="00226C0A"/>
    <w:rsid w:val="00235C88"/>
    <w:rsid w:val="0023736E"/>
    <w:rsid w:val="00241B57"/>
    <w:rsid w:val="00250EBA"/>
    <w:rsid w:val="00254E98"/>
    <w:rsid w:val="002613F2"/>
    <w:rsid w:val="0026175B"/>
    <w:rsid w:val="002656C6"/>
    <w:rsid w:val="00267E85"/>
    <w:rsid w:val="00272F31"/>
    <w:rsid w:val="0027514E"/>
    <w:rsid w:val="00277BAA"/>
    <w:rsid w:val="00292A6E"/>
    <w:rsid w:val="0029669E"/>
    <w:rsid w:val="002A266D"/>
    <w:rsid w:val="002B1E23"/>
    <w:rsid w:val="002B45A1"/>
    <w:rsid w:val="002C2221"/>
    <w:rsid w:val="002C2496"/>
    <w:rsid w:val="002C5C1A"/>
    <w:rsid w:val="002C6B13"/>
    <w:rsid w:val="002C7C3E"/>
    <w:rsid w:val="002D0C14"/>
    <w:rsid w:val="002D5F2D"/>
    <w:rsid w:val="002E44BC"/>
    <w:rsid w:val="002E6D62"/>
    <w:rsid w:val="003016C7"/>
    <w:rsid w:val="00313033"/>
    <w:rsid w:val="00313149"/>
    <w:rsid w:val="00317972"/>
    <w:rsid w:val="003257AC"/>
    <w:rsid w:val="003262E2"/>
    <w:rsid w:val="00326CB5"/>
    <w:rsid w:val="00341263"/>
    <w:rsid w:val="00351941"/>
    <w:rsid w:val="0036376A"/>
    <w:rsid w:val="00363FA4"/>
    <w:rsid w:val="00386CA0"/>
    <w:rsid w:val="003929E9"/>
    <w:rsid w:val="003A6048"/>
    <w:rsid w:val="003B2B53"/>
    <w:rsid w:val="003C1819"/>
    <w:rsid w:val="003C67F8"/>
    <w:rsid w:val="003D570C"/>
    <w:rsid w:val="003F0C8B"/>
    <w:rsid w:val="003F15F3"/>
    <w:rsid w:val="003F3BC8"/>
    <w:rsid w:val="003F3EA3"/>
    <w:rsid w:val="004040DB"/>
    <w:rsid w:val="00405234"/>
    <w:rsid w:val="00410574"/>
    <w:rsid w:val="004115C6"/>
    <w:rsid w:val="00420D17"/>
    <w:rsid w:val="00423189"/>
    <w:rsid w:val="004255CB"/>
    <w:rsid w:val="00426AF5"/>
    <w:rsid w:val="00431A14"/>
    <w:rsid w:val="00433B06"/>
    <w:rsid w:val="00433B52"/>
    <w:rsid w:val="004433B1"/>
    <w:rsid w:val="004502BE"/>
    <w:rsid w:val="00450F28"/>
    <w:rsid w:val="00473784"/>
    <w:rsid w:val="0048245B"/>
    <w:rsid w:val="004863A6"/>
    <w:rsid w:val="00494CE5"/>
    <w:rsid w:val="00496413"/>
    <w:rsid w:val="00497518"/>
    <w:rsid w:val="004A6EC5"/>
    <w:rsid w:val="004B0B55"/>
    <w:rsid w:val="004B0FBD"/>
    <w:rsid w:val="004B3D2C"/>
    <w:rsid w:val="004B78A6"/>
    <w:rsid w:val="004C6299"/>
    <w:rsid w:val="004D66D4"/>
    <w:rsid w:val="004E0A6A"/>
    <w:rsid w:val="004E1622"/>
    <w:rsid w:val="004F2D85"/>
    <w:rsid w:val="004F31FE"/>
    <w:rsid w:val="004F33A3"/>
    <w:rsid w:val="0050185C"/>
    <w:rsid w:val="00505745"/>
    <w:rsid w:val="005104D8"/>
    <w:rsid w:val="00512A98"/>
    <w:rsid w:val="005150A7"/>
    <w:rsid w:val="00517441"/>
    <w:rsid w:val="00517FDD"/>
    <w:rsid w:val="00520802"/>
    <w:rsid w:val="005273B1"/>
    <w:rsid w:val="00532684"/>
    <w:rsid w:val="00534E46"/>
    <w:rsid w:val="0054057B"/>
    <w:rsid w:val="005523C4"/>
    <w:rsid w:val="005658F8"/>
    <w:rsid w:val="00586C20"/>
    <w:rsid w:val="00590281"/>
    <w:rsid w:val="005A1F99"/>
    <w:rsid w:val="005A2FDE"/>
    <w:rsid w:val="005B7337"/>
    <w:rsid w:val="005F10E4"/>
    <w:rsid w:val="005F4F87"/>
    <w:rsid w:val="005F7626"/>
    <w:rsid w:val="00611D34"/>
    <w:rsid w:val="00617A12"/>
    <w:rsid w:val="006209D1"/>
    <w:rsid w:val="00621D34"/>
    <w:rsid w:val="006227C6"/>
    <w:rsid w:val="006249A5"/>
    <w:rsid w:val="006373C2"/>
    <w:rsid w:val="00642523"/>
    <w:rsid w:val="006460F1"/>
    <w:rsid w:val="00652E3B"/>
    <w:rsid w:val="006656CF"/>
    <w:rsid w:val="00665D9E"/>
    <w:rsid w:val="00670F5C"/>
    <w:rsid w:val="006942F3"/>
    <w:rsid w:val="0069481A"/>
    <w:rsid w:val="006972F0"/>
    <w:rsid w:val="006B3B19"/>
    <w:rsid w:val="006B621E"/>
    <w:rsid w:val="006C0C21"/>
    <w:rsid w:val="006C13F3"/>
    <w:rsid w:val="006C6E9C"/>
    <w:rsid w:val="006D01EF"/>
    <w:rsid w:val="006D5B16"/>
    <w:rsid w:val="006E120B"/>
    <w:rsid w:val="006E2671"/>
    <w:rsid w:val="006F45A4"/>
    <w:rsid w:val="006F6764"/>
    <w:rsid w:val="007156D0"/>
    <w:rsid w:val="00732724"/>
    <w:rsid w:val="0073408A"/>
    <w:rsid w:val="00740E9C"/>
    <w:rsid w:val="00742557"/>
    <w:rsid w:val="00770047"/>
    <w:rsid w:val="00777BBF"/>
    <w:rsid w:val="00783355"/>
    <w:rsid w:val="007A235A"/>
    <w:rsid w:val="007A74CE"/>
    <w:rsid w:val="007B3000"/>
    <w:rsid w:val="007B33E3"/>
    <w:rsid w:val="007B6C2A"/>
    <w:rsid w:val="007D1264"/>
    <w:rsid w:val="007D6DDF"/>
    <w:rsid w:val="007E14B3"/>
    <w:rsid w:val="007F6CEB"/>
    <w:rsid w:val="00801378"/>
    <w:rsid w:val="00802856"/>
    <w:rsid w:val="00802AF7"/>
    <w:rsid w:val="00820980"/>
    <w:rsid w:val="00824CBC"/>
    <w:rsid w:val="00824F17"/>
    <w:rsid w:val="0083199E"/>
    <w:rsid w:val="00835A17"/>
    <w:rsid w:val="00840494"/>
    <w:rsid w:val="0084260C"/>
    <w:rsid w:val="0084265D"/>
    <w:rsid w:val="00846139"/>
    <w:rsid w:val="00865B4F"/>
    <w:rsid w:val="00866B73"/>
    <w:rsid w:val="00875870"/>
    <w:rsid w:val="008760F7"/>
    <w:rsid w:val="00876D3D"/>
    <w:rsid w:val="008809BD"/>
    <w:rsid w:val="008849C2"/>
    <w:rsid w:val="00885C0A"/>
    <w:rsid w:val="008877AA"/>
    <w:rsid w:val="008913E3"/>
    <w:rsid w:val="00893B9B"/>
    <w:rsid w:val="00895A4F"/>
    <w:rsid w:val="00896AD8"/>
    <w:rsid w:val="008A1228"/>
    <w:rsid w:val="008B0BEE"/>
    <w:rsid w:val="008C0DB3"/>
    <w:rsid w:val="008C10B0"/>
    <w:rsid w:val="008C3FC0"/>
    <w:rsid w:val="008C7B7B"/>
    <w:rsid w:val="008D06F4"/>
    <w:rsid w:val="008D49C1"/>
    <w:rsid w:val="008D6EC7"/>
    <w:rsid w:val="008E3A81"/>
    <w:rsid w:val="008E6BFA"/>
    <w:rsid w:val="008F6BFB"/>
    <w:rsid w:val="008F6C97"/>
    <w:rsid w:val="008F79C6"/>
    <w:rsid w:val="0090381D"/>
    <w:rsid w:val="00910223"/>
    <w:rsid w:val="00921FD1"/>
    <w:rsid w:val="009266C2"/>
    <w:rsid w:val="00933156"/>
    <w:rsid w:val="00933194"/>
    <w:rsid w:val="00936C93"/>
    <w:rsid w:val="00937A52"/>
    <w:rsid w:val="00937CAB"/>
    <w:rsid w:val="00944AC7"/>
    <w:rsid w:val="00955901"/>
    <w:rsid w:val="00955AFC"/>
    <w:rsid w:val="00966E83"/>
    <w:rsid w:val="00973E7E"/>
    <w:rsid w:val="00976E4A"/>
    <w:rsid w:val="00977646"/>
    <w:rsid w:val="00986569"/>
    <w:rsid w:val="00991530"/>
    <w:rsid w:val="009A2C24"/>
    <w:rsid w:val="009A5781"/>
    <w:rsid w:val="009A6AA1"/>
    <w:rsid w:val="009A6F85"/>
    <w:rsid w:val="009B6AC0"/>
    <w:rsid w:val="009C3320"/>
    <w:rsid w:val="009C550D"/>
    <w:rsid w:val="009C77BC"/>
    <w:rsid w:val="009D61B3"/>
    <w:rsid w:val="009E1A32"/>
    <w:rsid w:val="00A05DFC"/>
    <w:rsid w:val="00A20E41"/>
    <w:rsid w:val="00A333C4"/>
    <w:rsid w:val="00A355F4"/>
    <w:rsid w:val="00A37124"/>
    <w:rsid w:val="00A53AA0"/>
    <w:rsid w:val="00A54B4B"/>
    <w:rsid w:val="00A80F1F"/>
    <w:rsid w:val="00A845A9"/>
    <w:rsid w:val="00A84DA0"/>
    <w:rsid w:val="00AA0769"/>
    <w:rsid w:val="00AB051C"/>
    <w:rsid w:val="00AB0BBF"/>
    <w:rsid w:val="00AC2DFB"/>
    <w:rsid w:val="00AC4459"/>
    <w:rsid w:val="00AC44E4"/>
    <w:rsid w:val="00AD0B2F"/>
    <w:rsid w:val="00AD6206"/>
    <w:rsid w:val="00AE1D34"/>
    <w:rsid w:val="00AE6929"/>
    <w:rsid w:val="00AF4072"/>
    <w:rsid w:val="00AF55EB"/>
    <w:rsid w:val="00AF69BD"/>
    <w:rsid w:val="00B04970"/>
    <w:rsid w:val="00B06FBE"/>
    <w:rsid w:val="00B23D1F"/>
    <w:rsid w:val="00B30C2E"/>
    <w:rsid w:val="00B31E3D"/>
    <w:rsid w:val="00B370B6"/>
    <w:rsid w:val="00B567E6"/>
    <w:rsid w:val="00B625D4"/>
    <w:rsid w:val="00B63A1E"/>
    <w:rsid w:val="00B7065F"/>
    <w:rsid w:val="00B77777"/>
    <w:rsid w:val="00B80D13"/>
    <w:rsid w:val="00B83488"/>
    <w:rsid w:val="00B85438"/>
    <w:rsid w:val="00BA50FB"/>
    <w:rsid w:val="00BA5F01"/>
    <w:rsid w:val="00BA7C0F"/>
    <w:rsid w:val="00BB638A"/>
    <w:rsid w:val="00BC4D59"/>
    <w:rsid w:val="00BC6383"/>
    <w:rsid w:val="00BD17DF"/>
    <w:rsid w:val="00BE7F1B"/>
    <w:rsid w:val="00BF17BD"/>
    <w:rsid w:val="00BF1988"/>
    <w:rsid w:val="00C04312"/>
    <w:rsid w:val="00C066AF"/>
    <w:rsid w:val="00C075A3"/>
    <w:rsid w:val="00C13DED"/>
    <w:rsid w:val="00C23B4A"/>
    <w:rsid w:val="00C2643F"/>
    <w:rsid w:val="00C31166"/>
    <w:rsid w:val="00C37A05"/>
    <w:rsid w:val="00C41603"/>
    <w:rsid w:val="00C45BEF"/>
    <w:rsid w:val="00C46916"/>
    <w:rsid w:val="00C542A7"/>
    <w:rsid w:val="00C563F8"/>
    <w:rsid w:val="00C621E1"/>
    <w:rsid w:val="00C746BE"/>
    <w:rsid w:val="00C75E9F"/>
    <w:rsid w:val="00C952B7"/>
    <w:rsid w:val="00C96F7F"/>
    <w:rsid w:val="00CA0E02"/>
    <w:rsid w:val="00CB0E27"/>
    <w:rsid w:val="00CB6064"/>
    <w:rsid w:val="00CC63F4"/>
    <w:rsid w:val="00CD22DD"/>
    <w:rsid w:val="00CD53A0"/>
    <w:rsid w:val="00CE4CD8"/>
    <w:rsid w:val="00CF15B1"/>
    <w:rsid w:val="00CF434D"/>
    <w:rsid w:val="00D17C21"/>
    <w:rsid w:val="00D23AC1"/>
    <w:rsid w:val="00D32AF0"/>
    <w:rsid w:val="00D34D77"/>
    <w:rsid w:val="00D5412A"/>
    <w:rsid w:val="00D5590A"/>
    <w:rsid w:val="00D57E88"/>
    <w:rsid w:val="00D62DE9"/>
    <w:rsid w:val="00D6363C"/>
    <w:rsid w:val="00D7481D"/>
    <w:rsid w:val="00D75B4B"/>
    <w:rsid w:val="00D827FE"/>
    <w:rsid w:val="00DA3758"/>
    <w:rsid w:val="00DA7333"/>
    <w:rsid w:val="00DB7002"/>
    <w:rsid w:val="00DD1901"/>
    <w:rsid w:val="00DD5712"/>
    <w:rsid w:val="00DD5BAF"/>
    <w:rsid w:val="00DD61F2"/>
    <w:rsid w:val="00DE6F87"/>
    <w:rsid w:val="00DF3A44"/>
    <w:rsid w:val="00DF429A"/>
    <w:rsid w:val="00E1670A"/>
    <w:rsid w:val="00E16E03"/>
    <w:rsid w:val="00E2200C"/>
    <w:rsid w:val="00E2243D"/>
    <w:rsid w:val="00E24B6C"/>
    <w:rsid w:val="00E271A0"/>
    <w:rsid w:val="00E32310"/>
    <w:rsid w:val="00E36597"/>
    <w:rsid w:val="00E41E60"/>
    <w:rsid w:val="00E476A7"/>
    <w:rsid w:val="00E604A3"/>
    <w:rsid w:val="00E712D3"/>
    <w:rsid w:val="00E72459"/>
    <w:rsid w:val="00E85EA4"/>
    <w:rsid w:val="00E94052"/>
    <w:rsid w:val="00EA6EE8"/>
    <w:rsid w:val="00EB0FA7"/>
    <w:rsid w:val="00EC2EC8"/>
    <w:rsid w:val="00ED79AD"/>
    <w:rsid w:val="00EE5AD6"/>
    <w:rsid w:val="00EE7790"/>
    <w:rsid w:val="00F02168"/>
    <w:rsid w:val="00F04AB9"/>
    <w:rsid w:val="00F11EE9"/>
    <w:rsid w:val="00F330C5"/>
    <w:rsid w:val="00F363E4"/>
    <w:rsid w:val="00F5001D"/>
    <w:rsid w:val="00F5101D"/>
    <w:rsid w:val="00F54634"/>
    <w:rsid w:val="00F55B90"/>
    <w:rsid w:val="00F60A15"/>
    <w:rsid w:val="00F61FC8"/>
    <w:rsid w:val="00F640CC"/>
    <w:rsid w:val="00F6700B"/>
    <w:rsid w:val="00F71A16"/>
    <w:rsid w:val="00F83424"/>
    <w:rsid w:val="00F857D1"/>
    <w:rsid w:val="00F91E6C"/>
    <w:rsid w:val="00F95E74"/>
    <w:rsid w:val="00F96733"/>
    <w:rsid w:val="00FB21A7"/>
    <w:rsid w:val="00FB6DE6"/>
    <w:rsid w:val="00FC16F1"/>
    <w:rsid w:val="00FC1FD3"/>
    <w:rsid w:val="00FC742F"/>
    <w:rsid w:val="00FE1E48"/>
    <w:rsid w:val="00FE2AA1"/>
    <w:rsid w:val="00FE32A1"/>
    <w:rsid w:val="00FE7691"/>
    <w:rsid w:val="00FF2426"/>
    <w:rsid w:val="00FF4012"/>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2767</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2025-01-24T17:26:00Z</dcterms:created>
  <dcterms:modified xsi:type="dcterms:W3CDTF">2025-01-24T18:26:00Z</dcterms:modified>
</cp:coreProperties>
</file>