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DC3C" w14:textId="3A56B34E" w:rsidR="00F108D1" w:rsidRPr="00F108D1" w:rsidRDefault="00F108D1" w:rsidP="00F108D1">
      <w:pPr>
        <w:spacing w:after="0" w:line="240" w:lineRule="auto"/>
        <w:rPr>
          <w:rFonts w:ascii="Aptos Narrow" w:eastAsia="Times New Roman" w:hAnsi="Aptos Narrow" w:cs="Times New Roman"/>
          <w:color w:val="000000"/>
          <w:kern w:val="0"/>
          <w14:ligatures w14:val="none"/>
        </w:rPr>
      </w:pPr>
      <w:r w:rsidRPr="00F108D1">
        <w:rPr>
          <w:rFonts w:ascii="Aptos Narrow" w:eastAsia="Times New Roman" w:hAnsi="Aptos Narrow" w:cs="Times New Roman"/>
          <w:color w:val="000000"/>
          <w:kern w:val="0"/>
          <w14:ligatures w14:val="none"/>
        </w:rPr>
        <w:t xml:space="preserve">Improving The Geophysical Prediction of Soil Texture </w:t>
      </w:r>
      <w:r>
        <w:rPr>
          <w:rFonts w:ascii="Aptos Narrow" w:eastAsia="Times New Roman" w:hAnsi="Aptos Narrow" w:cs="Times New Roman"/>
          <w:color w:val="000000"/>
          <w:kern w:val="0"/>
          <w14:ligatures w14:val="none"/>
        </w:rPr>
        <w:t>b</w:t>
      </w:r>
      <w:r w:rsidRPr="00F108D1">
        <w:rPr>
          <w:rFonts w:ascii="Aptos Narrow" w:eastAsia="Times New Roman" w:hAnsi="Aptos Narrow" w:cs="Times New Roman"/>
          <w:color w:val="000000"/>
          <w:kern w:val="0"/>
          <w14:ligatures w14:val="none"/>
        </w:rPr>
        <w:t xml:space="preserve">y Calibrating </w:t>
      </w:r>
      <w:r>
        <w:rPr>
          <w:rFonts w:ascii="Aptos Narrow" w:eastAsia="Times New Roman" w:hAnsi="Aptos Narrow" w:cs="Times New Roman"/>
          <w:color w:val="000000"/>
          <w:kern w:val="0"/>
          <w14:ligatures w14:val="none"/>
        </w:rPr>
        <w:t>a</w:t>
      </w:r>
      <w:r w:rsidRPr="00F108D1">
        <w:rPr>
          <w:rFonts w:ascii="Aptos Narrow" w:eastAsia="Times New Roman" w:hAnsi="Aptos Narrow" w:cs="Times New Roman"/>
          <w:color w:val="000000"/>
          <w:kern w:val="0"/>
          <w14:ligatures w14:val="none"/>
        </w:rPr>
        <w:t>n Electromagnetic Induction Survey</w:t>
      </w:r>
      <w:r>
        <w:rPr>
          <w:rFonts w:ascii="Aptos Narrow" w:eastAsia="Times New Roman" w:hAnsi="Aptos Narrow" w:cs="Times New Roman"/>
          <w:color w:val="000000"/>
          <w:kern w:val="0"/>
          <w14:ligatures w14:val="none"/>
        </w:rPr>
        <w:t xml:space="preserve"> w</w:t>
      </w:r>
      <w:r w:rsidRPr="00F108D1">
        <w:rPr>
          <w:rFonts w:ascii="Aptos Narrow" w:eastAsia="Times New Roman" w:hAnsi="Aptos Narrow" w:cs="Times New Roman"/>
          <w:color w:val="000000"/>
          <w:kern w:val="0"/>
          <w14:ligatures w14:val="none"/>
        </w:rPr>
        <w:t>ith Collocated Direct Current Electrical Resistivity Measurements</w:t>
      </w:r>
    </w:p>
    <w:p w14:paraId="09012A6B" w14:textId="77777777" w:rsidR="00F108D1" w:rsidRPr="00F108D1" w:rsidRDefault="00F108D1" w:rsidP="00F108D1">
      <w:pPr>
        <w:spacing w:after="0" w:line="240" w:lineRule="auto"/>
        <w:rPr>
          <w:rFonts w:ascii="Aptos Narrow" w:eastAsia="Times New Roman" w:hAnsi="Aptos Narrow" w:cs="Times New Roman"/>
          <w:color w:val="000000"/>
          <w:kern w:val="0"/>
          <w:sz w:val="22"/>
          <w:szCs w:val="22"/>
          <w14:ligatures w14:val="none"/>
        </w:rPr>
      </w:pPr>
      <w:r w:rsidRPr="00F108D1">
        <w:rPr>
          <w:rFonts w:ascii="Aptos Narrow" w:eastAsia="Times New Roman" w:hAnsi="Aptos Narrow" w:cs="Times New Roman"/>
          <w:color w:val="000000"/>
          <w:kern w:val="0"/>
          <w:sz w:val="22"/>
          <w:szCs w:val="22"/>
          <w14:ligatures w14:val="none"/>
        </w:rPr>
        <w:t>Joshua Thompson, Dimitrios Ntarlagiannis, Anthony Buda, Amy Shober</w:t>
      </w:r>
    </w:p>
    <w:p w14:paraId="7AE5DEF1" w14:textId="77777777" w:rsidR="00F108D1" w:rsidRDefault="00F108D1" w:rsidP="00586384">
      <w:pPr>
        <w:spacing w:after="0" w:line="240" w:lineRule="auto"/>
        <w:rPr>
          <w:rFonts w:ascii="Aptos Narrow" w:eastAsia="Times New Roman" w:hAnsi="Aptos Narrow" w:cs="Times New Roman"/>
          <w:color w:val="000000"/>
          <w:kern w:val="0"/>
          <w:sz w:val="22"/>
          <w:szCs w:val="22"/>
          <w14:ligatures w14:val="none"/>
        </w:rPr>
      </w:pPr>
    </w:p>
    <w:p w14:paraId="0EAE92E3" w14:textId="06252430" w:rsidR="00586384" w:rsidRPr="00586384" w:rsidRDefault="00586384" w:rsidP="00586384">
      <w:pPr>
        <w:spacing w:after="0" w:line="240" w:lineRule="auto"/>
        <w:rPr>
          <w:rFonts w:ascii="Aptos Narrow" w:eastAsia="Times New Roman" w:hAnsi="Aptos Narrow" w:cs="Times New Roman"/>
          <w:color w:val="000000"/>
          <w:kern w:val="0"/>
          <w:sz w:val="22"/>
          <w:szCs w:val="22"/>
          <w14:ligatures w14:val="none"/>
        </w:rPr>
      </w:pPr>
      <w:r w:rsidRPr="00586384">
        <w:rPr>
          <w:rFonts w:ascii="Aptos Narrow" w:eastAsia="Times New Roman" w:hAnsi="Aptos Narrow" w:cs="Times New Roman"/>
          <w:color w:val="000000"/>
          <w:kern w:val="0"/>
          <w:sz w:val="22"/>
          <w:szCs w:val="22"/>
          <w14:ligatures w14:val="none"/>
        </w:rPr>
        <w:t xml:space="preserve">Ground-based electromagnetic induction (EMI) surveys can infer soil properties essential for judging the risk of nutrient loss from agricultural fields. In low-relief settings, the transport of nutrients from agricultural fields to nearby surface waters depends on subsurface hydrologic connectivity, which is largely controlled by soil texture. While data on soil texture and associated soil drainage classifications are often obtained from published soil surveys, the resolution of these soil survey data are often too coarse to inform nutrient risk assessments at the scale of individual fields. In this study, we tested EMI as a tool for producing high-resolution maps of soil texture in flat agricultural fields with elevated risks of subsurface nutrient transport. Specifically, we sought to ascertain whether the relationship between EMI data and soil texture was improved by calibrating the apparent electrical conductivity measured by an EMI sensor with a 2D electrical resistivity imaging (ERI) survey. The joint geophysical survey was performed across a ~1-ha field in Princess Anne, Maryland, United States. Relative to the uncalibrated EMI data, calibrated EMI conductivity values showed a higher </w:t>
      </w:r>
      <w:r w:rsidR="00B26020">
        <w:rPr>
          <w:rFonts w:ascii="Roboto" w:hAnsi="Roboto"/>
          <w:color w:val="4A4A4A"/>
          <w:sz w:val="20"/>
          <w:szCs w:val="20"/>
          <w:shd w:val="clear" w:color="auto" w:fill="FFFFFF"/>
        </w:rPr>
        <w:t>Spearman’s</w:t>
      </w:r>
      <w:r w:rsidRPr="00586384">
        <w:rPr>
          <w:rFonts w:ascii="Aptos Narrow" w:eastAsia="Times New Roman" w:hAnsi="Aptos Narrow" w:cs="Times New Roman"/>
          <w:color w:val="000000"/>
          <w:kern w:val="0"/>
          <w:sz w:val="22"/>
          <w:szCs w:val="22"/>
          <w14:ligatures w14:val="none"/>
        </w:rPr>
        <w:t xml:space="preserve"> correlation coefficient with a new ERI survey performed roughly 80 m from the first ERI survey. The calibrated EMI data significantly improved  </w:t>
      </w:r>
      <w:r w:rsidR="00B26020">
        <w:rPr>
          <w:rFonts w:ascii="Roboto" w:hAnsi="Roboto"/>
          <w:color w:val="4A4A4A"/>
          <w:sz w:val="20"/>
          <w:szCs w:val="20"/>
          <w:shd w:val="clear" w:color="auto" w:fill="FFFFFF"/>
        </w:rPr>
        <w:t>Spearman’s</w:t>
      </w:r>
      <w:r w:rsidRPr="00586384">
        <w:rPr>
          <w:rFonts w:ascii="Aptos Narrow" w:eastAsia="Times New Roman" w:hAnsi="Aptos Narrow" w:cs="Times New Roman"/>
          <w:color w:val="000000"/>
          <w:kern w:val="0"/>
          <w:sz w:val="22"/>
          <w:szCs w:val="22"/>
          <w14:ligatures w14:val="none"/>
        </w:rPr>
        <w:t>correlation coefficient between representative soil properties (d10, d50, d90) measured from grain size analysis and electrical conductivity. This study shows that the calibration of EMI data with an ERI profile is required to obtain a significant predictive relationship between EMI-derived electrical conductivity and representative soil properties. Such relationships will ensure a finer-resolution proxy soil map for evaluating the risk of subsurface nutrient transport from agricultural fields.</w:t>
      </w:r>
    </w:p>
    <w:p w14:paraId="44923233" w14:textId="77777777" w:rsidR="00C872E1" w:rsidRDefault="00C872E1"/>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84"/>
    <w:rsid w:val="00106A19"/>
    <w:rsid w:val="004D7B6D"/>
    <w:rsid w:val="00586384"/>
    <w:rsid w:val="007E3229"/>
    <w:rsid w:val="00842221"/>
    <w:rsid w:val="008B644D"/>
    <w:rsid w:val="009232FF"/>
    <w:rsid w:val="00A64FA3"/>
    <w:rsid w:val="00B26020"/>
    <w:rsid w:val="00C872E1"/>
    <w:rsid w:val="00F1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5211"/>
  <w15:chartTrackingRefBased/>
  <w15:docId w15:val="{6AF0EACD-EF7C-4502-84B8-F2689021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384"/>
    <w:rPr>
      <w:rFonts w:eastAsiaTheme="majorEastAsia" w:cstheme="majorBidi"/>
      <w:color w:val="272727" w:themeColor="text1" w:themeTint="D8"/>
    </w:rPr>
  </w:style>
  <w:style w:type="paragraph" w:styleId="Title">
    <w:name w:val="Title"/>
    <w:basedOn w:val="Normal"/>
    <w:next w:val="Normal"/>
    <w:link w:val="TitleChar"/>
    <w:uiPriority w:val="10"/>
    <w:qFormat/>
    <w:rsid w:val="00586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384"/>
    <w:pPr>
      <w:spacing w:before="160"/>
      <w:jc w:val="center"/>
    </w:pPr>
    <w:rPr>
      <w:i/>
      <w:iCs/>
      <w:color w:val="404040" w:themeColor="text1" w:themeTint="BF"/>
    </w:rPr>
  </w:style>
  <w:style w:type="character" w:customStyle="1" w:styleId="QuoteChar">
    <w:name w:val="Quote Char"/>
    <w:basedOn w:val="DefaultParagraphFont"/>
    <w:link w:val="Quote"/>
    <w:uiPriority w:val="29"/>
    <w:rsid w:val="00586384"/>
    <w:rPr>
      <w:i/>
      <w:iCs/>
      <w:color w:val="404040" w:themeColor="text1" w:themeTint="BF"/>
    </w:rPr>
  </w:style>
  <w:style w:type="paragraph" w:styleId="ListParagraph">
    <w:name w:val="List Paragraph"/>
    <w:basedOn w:val="Normal"/>
    <w:uiPriority w:val="34"/>
    <w:qFormat/>
    <w:rsid w:val="00586384"/>
    <w:pPr>
      <w:ind w:left="720"/>
      <w:contextualSpacing/>
    </w:pPr>
  </w:style>
  <w:style w:type="character" w:styleId="IntenseEmphasis">
    <w:name w:val="Intense Emphasis"/>
    <w:basedOn w:val="DefaultParagraphFont"/>
    <w:uiPriority w:val="21"/>
    <w:qFormat/>
    <w:rsid w:val="00586384"/>
    <w:rPr>
      <w:i/>
      <w:iCs/>
      <w:color w:val="0F4761" w:themeColor="accent1" w:themeShade="BF"/>
    </w:rPr>
  </w:style>
  <w:style w:type="paragraph" w:styleId="IntenseQuote">
    <w:name w:val="Intense Quote"/>
    <w:basedOn w:val="Normal"/>
    <w:next w:val="Normal"/>
    <w:link w:val="IntenseQuoteChar"/>
    <w:uiPriority w:val="30"/>
    <w:qFormat/>
    <w:rsid w:val="00586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384"/>
    <w:rPr>
      <w:i/>
      <w:iCs/>
      <w:color w:val="0F4761" w:themeColor="accent1" w:themeShade="BF"/>
    </w:rPr>
  </w:style>
  <w:style w:type="character" w:styleId="IntenseReference">
    <w:name w:val="Intense Reference"/>
    <w:basedOn w:val="DefaultParagraphFont"/>
    <w:uiPriority w:val="32"/>
    <w:qFormat/>
    <w:rsid w:val="005863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037137">
      <w:bodyDiv w:val="1"/>
      <w:marLeft w:val="0"/>
      <w:marRight w:val="0"/>
      <w:marTop w:val="0"/>
      <w:marBottom w:val="0"/>
      <w:divBdr>
        <w:top w:val="none" w:sz="0" w:space="0" w:color="auto"/>
        <w:left w:val="none" w:sz="0" w:space="0" w:color="auto"/>
        <w:bottom w:val="none" w:sz="0" w:space="0" w:color="auto"/>
        <w:right w:val="none" w:sz="0" w:space="0" w:color="auto"/>
      </w:divBdr>
    </w:div>
    <w:div w:id="1536649626">
      <w:bodyDiv w:val="1"/>
      <w:marLeft w:val="0"/>
      <w:marRight w:val="0"/>
      <w:marTop w:val="0"/>
      <w:marBottom w:val="0"/>
      <w:divBdr>
        <w:top w:val="none" w:sz="0" w:space="0" w:color="auto"/>
        <w:left w:val="none" w:sz="0" w:space="0" w:color="auto"/>
        <w:bottom w:val="none" w:sz="0" w:space="0" w:color="auto"/>
        <w:right w:val="none" w:sz="0" w:space="0" w:color="auto"/>
      </w:divBdr>
    </w:div>
    <w:div w:id="176537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3</cp:revision>
  <dcterms:created xsi:type="dcterms:W3CDTF">2025-06-05T21:34:00Z</dcterms:created>
  <dcterms:modified xsi:type="dcterms:W3CDTF">2025-06-09T16:22:00Z</dcterms:modified>
</cp:coreProperties>
</file>