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EA6BA" w14:textId="2FFDC730" w:rsidR="001774A8" w:rsidRDefault="00E12738" w:rsidP="008E3A81">
      <w:pPr>
        <w:pStyle w:val="SAGEEPtitle"/>
      </w:pPr>
      <w:r>
        <w:t>combining Seismic methods to characterize sensitive clays in the saguenay region, Quebec, canada</w:t>
      </w:r>
    </w:p>
    <w:p w14:paraId="07D8FEE5" w14:textId="77777777" w:rsidR="00D5590A" w:rsidRPr="00944AC7" w:rsidRDefault="00D5590A" w:rsidP="00D5590A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6A3DB23C" w14:textId="26D1B129" w:rsidR="00D5590A" w:rsidRPr="00175BB8" w:rsidRDefault="00175BB8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  <w:lang w:val="fr-CA"/>
        </w:rPr>
      </w:pPr>
      <w:r w:rsidRPr="00175BB8">
        <w:rPr>
          <w:b w:val="0"/>
          <w:bCs w:val="0"/>
          <w:i/>
          <w:iCs w:val="0"/>
          <w:color w:val="000000"/>
          <w:sz w:val="24"/>
          <w:szCs w:val="24"/>
          <w:lang w:val="fr-CA"/>
        </w:rPr>
        <w:t>Maxime Claprood</w:t>
      </w:r>
      <w:r w:rsidR="00D5590A" w:rsidRPr="00175BB8">
        <w:rPr>
          <w:b w:val="0"/>
          <w:bCs w:val="0"/>
          <w:i/>
          <w:iCs w:val="0"/>
          <w:color w:val="000000"/>
          <w:sz w:val="24"/>
          <w:szCs w:val="24"/>
          <w:lang w:val="fr-CA"/>
        </w:rPr>
        <w:t xml:space="preserve">, </w:t>
      </w:r>
      <w:r w:rsidR="00E12738">
        <w:rPr>
          <w:b w:val="0"/>
          <w:bCs w:val="0"/>
          <w:i/>
          <w:iCs w:val="0"/>
          <w:color w:val="000000"/>
          <w:sz w:val="24"/>
          <w:szCs w:val="24"/>
          <w:lang w:val="fr-CA"/>
        </w:rPr>
        <w:t>Université du Québec à Chicoutimi</w:t>
      </w:r>
      <w:r w:rsidR="00D5590A" w:rsidRPr="00175BB8">
        <w:rPr>
          <w:b w:val="0"/>
          <w:bCs w:val="0"/>
          <w:i/>
          <w:iCs w:val="0"/>
          <w:color w:val="000000"/>
          <w:sz w:val="24"/>
          <w:szCs w:val="24"/>
          <w:lang w:val="fr-CA"/>
        </w:rPr>
        <w:t xml:space="preserve">, </w:t>
      </w:r>
      <w:r w:rsidR="00E12738">
        <w:rPr>
          <w:b w:val="0"/>
          <w:bCs w:val="0"/>
          <w:i/>
          <w:iCs w:val="0"/>
          <w:color w:val="000000"/>
          <w:sz w:val="24"/>
          <w:szCs w:val="24"/>
          <w:lang w:val="fr-CA"/>
        </w:rPr>
        <w:t>Chicoutimi</w:t>
      </w:r>
      <w:r w:rsidR="00520802" w:rsidRPr="00175BB8">
        <w:rPr>
          <w:b w:val="0"/>
          <w:bCs w:val="0"/>
          <w:i/>
          <w:iCs w:val="0"/>
          <w:color w:val="000000"/>
          <w:sz w:val="24"/>
          <w:szCs w:val="24"/>
          <w:lang w:val="fr-CA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  <w:lang w:val="fr-CA"/>
        </w:rPr>
        <w:t>QC</w:t>
      </w:r>
      <w:r w:rsidR="00D5590A" w:rsidRPr="00175BB8">
        <w:rPr>
          <w:b w:val="0"/>
          <w:bCs w:val="0"/>
          <w:i/>
          <w:iCs w:val="0"/>
          <w:color w:val="000000"/>
          <w:sz w:val="24"/>
          <w:szCs w:val="24"/>
          <w:lang w:val="fr-CA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  <w:lang w:val="fr-CA"/>
        </w:rPr>
        <w:t>Canada</w:t>
      </w:r>
    </w:p>
    <w:p w14:paraId="6860FAB2" w14:textId="1EDD6786" w:rsidR="00E12738" w:rsidRPr="00175BB8" w:rsidRDefault="00E12738" w:rsidP="00E12738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  <w:lang w:val="fr-CA"/>
        </w:rPr>
      </w:pPr>
      <w:proofErr w:type="spellStart"/>
      <w:r>
        <w:rPr>
          <w:b w:val="0"/>
          <w:bCs w:val="0"/>
          <w:i/>
          <w:iCs w:val="0"/>
          <w:color w:val="000000"/>
          <w:sz w:val="24"/>
          <w:szCs w:val="24"/>
          <w:lang w:val="fr-CA"/>
        </w:rPr>
        <w:t>Jashia</w:t>
      </w:r>
      <w:proofErr w:type="spellEnd"/>
      <w:r>
        <w:rPr>
          <w:b w:val="0"/>
          <w:bCs w:val="0"/>
          <w:i/>
          <w:iCs w:val="0"/>
          <w:color w:val="000000"/>
          <w:sz w:val="24"/>
          <w:szCs w:val="24"/>
          <w:lang w:val="fr-CA"/>
        </w:rPr>
        <w:t xml:space="preserve"> Islam</w:t>
      </w:r>
      <w:r w:rsidRPr="00175BB8">
        <w:rPr>
          <w:b w:val="0"/>
          <w:bCs w:val="0"/>
          <w:i/>
          <w:iCs w:val="0"/>
          <w:color w:val="000000"/>
          <w:sz w:val="24"/>
          <w:szCs w:val="24"/>
          <w:lang w:val="fr-CA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  <w:lang w:val="fr-CA"/>
        </w:rPr>
        <w:t>Université du Québec à Chicoutimi</w:t>
      </w:r>
      <w:r w:rsidRPr="00175BB8">
        <w:rPr>
          <w:b w:val="0"/>
          <w:bCs w:val="0"/>
          <w:i/>
          <w:iCs w:val="0"/>
          <w:color w:val="000000"/>
          <w:sz w:val="24"/>
          <w:szCs w:val="24"/>
          <w:lang w:val="fr-CA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  <w:lang w:val="fr-CA"/>
        </w:rPr>
        <w:t>Chicoutimi</w:t>
      </w:r>
      <w:r w:rsidRPr="00175BB8">
        <w:rPr>
          <w:b w:val="0"/>
          <w:bCs w:val="0"/>
          <w:i/>
          <w:iCs w:val="0"/>
          <w:color w:val="000000"/>
          <w:sz w:val="24"/>
          <w:szCs w:val="24"/>
          <w:lang w:val="fr-CA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  <w:lang w:val="fr-CA"/>
        </w:rPr>
        <w:t>QC</w:t>
      </w:r>
      <w:r w:rsidRPr="00175BB8">
        <w:rPr>
          <w:b w:val="0"/>
          <w:bCs w:val="0"/>
          <w:i/>
          <w:iCs w:val="0"/>
          <w:color w:val="000000"/>
          <w:sz w:val="24"/>
          <w:szCs w:val="24"/>
          <w:lang w:val="fr-CA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  <w:lang w:val="fr-CA"/>
        </w:rPr>
        <w:t>Canada</w:t>
      </w:r>
    </w:p>
    <w:p w14:paraId="668628E0" w14:textId="183309A6" w:rsidR="00E12738" w:rsidRDefault="00E12738" w:rsidP="00E12738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  <w:lang w:val="fr-CA"/>
        </w:rPr>
      </w:pPr>
      <w:r>
        <w:rPr>
          <w:b w:val="0"/>
          <w:bCs w:val="0"/>
          <w:i/>
          <w:iCs w:val="0"/>
          <w:color w:val="000000"/>
          <w:sz w:val="24"/>
          <w:szCs w:val="24"/>
          <w:lang w:val="fr-CA"/>
        </w:rPr>
        <w:t>Antonin Montreuil, Université Laval, Québec City, QC, Canada</w:t>
      </w:r>
    </w:p>
    <w:p w14:paraId="72096EED" w14:textId="77777777" w:rsidR="00E12738" w:rsidRPr="00E12738" w:rsidRDefault="00E12738" w:rsidP="00E12738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  <w:lang w:val="en-CA"/>
        </w:rPr>
      </w:pPr>
      <w:r w:rsidRPr="00175BB8">
        <w:rPr>
          <w:b w:val="0"/>
          <w:bCs w:val="0"/>
          <w:i/>
          <w:iCs w:val="0"/>
          <w:color w:val="000000"/>
          <w:sz w:val="24"/>
          <w:szCs w:val="24"/>
          <w:lang w:val="en-CA"/>
        </w:rPr>
        <w:t xml:space="preserve">Martin Blouin, </w:t>
      </w:r>
      <w:proofErr w:type="spellStart"/>
      <w:r w:rsidRPr="00175BB8">
        <w:rPr>
          <w:b w:val="0"/>
          <w:bCs w:val="0"/>
          <w:i/>
          <w:iCs w:val="0"/>
          <w:color w:val="000000"/>
          <w:sz w:val="24"/>
          <w:szCs w:val="24"/>
          <w:lang w:val="en-CA"/>
        </w:rPr>
        <w:t>Geostack</w:t>
      </w:r>
      <w:proofErr w:type="spellEnd"/>
      <w:r w:rsidRPr="00175BB8">
        <w:rPr>
          <w:b w:val="0"/>
          <w:bCs w:val="0"/>
          <w:i/>
          <w:iCs w:val="0"/>
          <w:color w:val="000000"/>
          <w:sz w:val="24"/>
          <w:szCs w:val="24"/>
          <w:lang w:val="en-CA"/>
        </w:rPr>
        <w:t>, Quebec City, QC, Canada</w:t>
      </w:r>
    </w:p>
    <w:p w14:paraId="6B7E5CFF" w14:textId="33E154FC" w:rsidR="00E12738" w:rsidRPr="00175BB8" w:rsidRDefault="00E12738" w:rsidP="00E12738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  <w:lang w:val="fr-CA"/>
        </w:rPr>
      </w:pPr>
      <w:r>
        <w:rPr>
          <w:b w:val="0"/>
          <w:bCs w:val="0"/>
          <w:i/>
          <w:iCs w:val="0"/>
          <w:color w:val="000000"/>
          <w:sz w:val="24"/>
          <w:szCs w:val="24"/>
          <w:lang w:val="fr-CA"/>
        </w:rPr>
        <w:t>Ali Saeidi</w:t>
      </w:r>
      <w:r w:rsidRPr="00175BB8">
        <w:rPr>
          <w:b w:val="0"/>
          <w:bCs w:val="0"/>
          <w:i/>
          <w:iCs w:val="0"/>
          <w:color w:val="000000"/>
          <w:sz w:val="24"/>
          <w:szCs w:val="24"/>
          <w:lang w:val="fr-CA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  <w:lang w:val="fr-CA"/>
        </w:rPr>
        <w:t>Université du Québec à Chicoutimi</w:t>
      </w:r>
      <w:r w:rsidRPr="00175BB8">
        <w:rPr>
          <w:b w:val="0"/>
          <w:bCs w:val="0"/>
          <w:i/>
          <w:iCs w:val="0"/>
          <w:color w:val="000000"/>
          <w:sz w:val="24"/>
          <w:szCs w:val="24"/>
          <w:lang w:val="fr-CA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  <w:lang w:val="fr-CA"/>
        </w:rPr>
        <w:t>Chicoutimi</w:t>
      </w:r>
      <w:r w:rsidRPr="00175BB8">
        <w:rPr>
          <w:b w:val="0"/>
          <w:bCs w:val="0"/>
          <w:i/>
          <w:iCs w:val="0"/>
          <w:color w:val="000000"/>
          <w:sz w:val="24"/>
          <w:szCs w:val="24"/>
          <w:lang w:val="fr-CA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  <w:lang w:val="fr-CA"/>
        </w:rPr>
        <w:t>QC</w:t>
      </w:r>
      <w:r w:rsidRPr="00175BB8">
        <w:rPr>
          <w:b w:val="0"/>
          <w:bCs w:val="0"/>
          <w:i/>
          <w:iCs w:val="0"/>
          <w:color w:val="000000"/>
          <w:sz w:val="24"/>
          <w:szCs w:val="24"/>
          <w:lang w:val="fr-CA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  <w:lang w:val="fr-CA"/>
        </w:rPr>
        <w:t>Canada</w:t>
      </w:r>
    </w:p>
    <w:p w14:paraId="2EB0B83A" w14:textId="4C984EFA" w:rsidR="0035029E" w:rsidRDefault="0035029E" w:rsidP="00175BB8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  <w:lang w:val="fr-CA"/>
        </w:rPr>
      </w:pPr>
    </w:p>
    <w:p w14:paraId="56844991" w14:textId="0E204E1C" w:rsidR="0013521D" w:rsidRDefault="00FC47EF" w:rsidP="00061452">
      <w:pPr>
        <w:widowControl w:val="0"/>
        <w:autoSpaceDE w:val="0"/>
        <w:autoSpaceDN w:val="0"/>
        <w:adjustRightInd w:val="0"/>
        <w:ind w:right="50" w:firstLine="709"/>
        <w:rPr>
          <w:color w:val="000000"/>
          <w:lang w:val="en-CA"/>
        </w:rPr>
      </w:pPr>
      <w:r w:rsidRPr="00422187">
        <w:rPr>
          <w:color w:val="000000"/>
          <w:lang w:val="en-CA"/>
        </w:rPr>
        <w:t xml:space="preserve">Sensitive </w:t>
      </w:r>
      <w:r w:rsidR="00422187">
        <w:rPr>
          <w:color w:val="000000"/>
          <w:lang w:val="en-CA"/>
        </w:rPr>
        <w:t xml:space="preserve">and quick clays are common in Norway, Sweden and Eastern Canada. They are characterized by remoulded undrained shear strength much lower than their intact undisturbed shear strength. </w:t>
      </w:r>
      <w:r w:rsidR="00BB3BB4">
        <w:rPr>
          <w:color w:val="000000"/>
          <w:lang w:val="en-CA"/>
        </w:rPr>
        <w:t>In the Saguenay</w:t>
      </w:r>
      <w:r w:rsidR="00946384">
        <w:rPr>
          <w:color w:val="000000"/>
          <w:lang w:val="en-CA"/>
        </w:rPr>
        <w:t xml:space="preserve"> </w:t>
      </w:r>
      <w:r w:rsidR="00BB3BB4">
        <w:rPr>
          <w:color w:val="000000"/>
          <w:lang w:val="en-CA"/>
        </w:rPr>
        <w:t xml:space="preserve">region of Eastern Canada, </w:t>
      </w:r>
      <w:r w:rsidR="00FC7E61">
        <w:rPr>
          <w:color w:val="000000"/>
          <w:lang w:val="en-CA"/>
        </w:rPr>
        <w:t>sensitive clays related to the L</w:t>
      </w:r>
      <w:r w:rsidR="00BB3BB4">
        <w:rPr>
          <w:color w:val="000000"/>
          <w:lang w:val="en-CA"/>
        </w:rPr>
        <w:t>aflamme Sea invasion</w:t>
      </w:r>
      <w:r w:rsidR="00FC7E61">
        <w:rPr>
          <w:color w:val="000000"/>
          <w:lang w:val="en-CA"/>
        </w:rPr>
        <w:t xml:space="preserve"> are responsible of several</w:t>
      </w:r>
      <w:r w:rsidR="00C410DA">
        <w:rPr>
          <w:color w:val="000000"/>
          <w:lang w:val="en-CA"/>
        </w:rPr>
        <w:t xml:space="preserve"> retrogressive</w:t>
      </w:r>
      <w:r w:rsidR="00FC7E61">
        <w:rPr>
          <w:color w:val="000000"/>
          <w:lang w:val="en-CA"/>
        </w:rPr>
        <w:t xml:space="preserve"> landslides </w:t>
      </w:r>
      <w:r w:rsidR="00C410DA">
        <w:rPr>
          <w:color w:val="000000"/>
          <w:lang w:val="en-CA"/>
        </w:rPr>
        <w:t>and pose security issues in</w:t>
      </w:r>
      <w:r w:rsidR="00FC7E61">
        <w:rPr>
          <w:color w:val="000000"/>
          <w:lang w:val="en-CA"/>
        </w:rPr>
        <w:t xml:space="preserve"> the region</w:t>
      </w:r>
      <w:r w:rsidR="00B70A2D">
        <w:rPr>
          <w:color w:val="000000"/>
          <w:lang w:val="en-CA"/>
        </w:rPr>
        <w:t>.</w:t>
      </w:r>
      <w:r w:rsidR="007C1931">
        <w:rPr>
          <w:color w:val="000000"/>
          <w:lang w:val="en-CA"/>
        </w:rPr>
        <w:t xml:space="preserve"> </w:t>
      </w:r>
      <w:r w:rsidR="002031C9">
        <w:rPr>
          <w:color w:val="000000"/>
          <w:lang w:val="en-CA"/>
        </w:rPr>
        <w:t>Data from d</w:t>
      </w:r>
      <w:r w:rsidR="007C1931">
        <w:rPr>
          <w:color w:val="000000"/>
          <w:lang w:val="en-CA"/>
        </w:rPr>
        <w:t>irect sampling, laboratory tests and seismic cone penetrating tests (</w:t>
      </w:r>
      <w:proofErr w:type="spellStart"/>
      <w:r w:rsidR="007C1931">
        <w:rPr>
          <w:color w:val="000000"/>
          <w:lang w:val="en-CA"/>
        </w:rPr>
        <w:t>sCPT</w:t>
      </w:r>
      <w:proofErr w:type="spellEnd"/>
      <w:r w:rsidR="007C1931">
        <w:rPr>
          <w:color w:val="000000"/>
          <w:lang w:val="en-CA"/>
        </w:rPr>
        <w:t xml:space="preserve">) </w:t>
      </w:r>
      <w:r w:rsidR="002031C9">
        <w:rPr>
          <w:color w:val="000000"/>
          <w:lang w:val="en-CA"/>
        </w:rPr>
        <w:t>have been acquired over the years to study the nature and properties of sensitive clays in the S</w:t>
      </w:r>
      <w:r w:rsidR="00946384">
        <w:rPr>
          <w:color w:val="000000"/>
          <w:lang w:val="en-CA"/>
        </w:rPr>
        <w:t>aguenay</w:t>
      </w:r>
      <w:r w:rsidR="002031C9">
        <w:rPr>
          <w:color w:val="000000"/>
          <w:lang w:val="en-CA"/>
        </w:rPr>
        <w:t xml:space="preserve"> region. While these methods provide reliable quantification of the physical properties of clays at specific locations, they fail at </w:t>
      </w:r>
      <w:r w:rsidR="003C14A5">
        <w:rPr>
          <w:color w:val="000000"/>
          <w:lang w:val="en-CA"/>
        </w:rPr>
        <w:t>c</w:t>
      </w:r>
      <w:r w:rsidR="00185771">
        <w:rPr>
          <w:color w:val="000000"/>
          <w:lang w:val="en-CA"/>
        </w:rPr>
        <w:t>haracteriz</w:t>
      </w:r>
      <w:r w:rsidR="003C14A5">
        <w:rPr>
          <w:color w:val="000000"/>
          <w:lang w:val="en-CA"/>
        </w:rPr>
        <w:t>i</w:t>
      </w:r>
      <w:r w:rsidR="00185771">
        <w:rPr>
          <w:color w:val="000000"/>
          <w:lang w:val="en-CA"/>
        </w:rPr>
        <w:t>n</w:t>
      </w:r>
      <w:r w:rsidR="003C14A5">
        <w:rPr>
          <w:color w:val="000000"/>
          <w:lang w:val="en-CA"/>
        </w:rPr>
        <w:t>g</w:t>
      </w:r>
      <w:r w:rsidR="00185771">
        <w:rPr>
          <w:color w:val="000000"/>
          <w:lang w:val="en-CA"/>
        </w:rPr>
        <w:t xml:space="preserve"> t</w:t>
      </w:r>
      <w:r w:rsidR="002031C9">
        <w:rPr>
          <w:color w:val="000000"/>
          <w:lang w:val="en-CA"/>
        </w:rPr>
        <w:t>he spatial variations</w:t>
      </w:r>
      <w:r w:rsidR="00B4780B">
        <w:rPr>
          <w:color w:val="000000"/>
          <w:lang w:val="en-CA"/>
        </w:rPr>
        <w:t xml:space="preserve"> of sensitive clays horizons. </w:t>
      </w:r>
      <w:r w:rsidR="00467125">
        <w:rPr>
          <w:color w:val="000000"/>
          <w:lang w:val="en-CA"/>
        </w:rPr>
        <w:t xml:space="preserve">Seismic refraction, active and passive </w:t>
      </w:r>
      <w:proofErr w:type="spellStart"/>
      <w:r w:rsidR="00467125">
        <w:rPr>
          <w:color w:val="000000"/>
          <w:lang w:val="en-CA"/>
        </w:rPr>
        <w:t>MASW</w:t>
      </w:r>
      <w:proofErr w:type="spellEnd"/>
      <w:r w:rsidR="00467125">
        <w:rPr>
          <w:color w:val="000000"/>
          <w:lang w:val="en-CA"/>
        </w:rPr>
        <w:t xml:space="preserve">, and high-resolution seismic reflection </w:t>
      </w:r>
      <w:r w:rsidR="00290240">
        <w:rPr>
          <w:color w:val="000000"/>
          <w:lang w:val="en-CA"/>
        </w:rPr>
        <w:t>surveys</w:t>
      </w:r>
      <w:r w:rsidR="00467125">
        <w:rPr>
          <w:color w:val="000000"/>
          <w:lang w:val="en-CA"/>
        </w:rPr>
        <w:t xml:space="preserve"> </w:t>
      </w:r>
      <w:r w:rsidR="00290240">
        <w:rPr>
          <w:color w:val="000000"/>
          <w:lang w:val="en-CA"/>
        </w:rPr>
        <w:t xml:space="preserve">have been completed </w:t>
      </w:r>
      <w:r w:rsidR="0013521D">
        <w:rPr>
          <w:color w:val="000000"/>
          <w:lang w:val="en-CA"/>
        </w:rPr>
        <w:t xml:space="preserve">in </w:t>
      </w:r>
      <w:r w:rsidR="00F7127D">
        <w:rPr>
          <w:color w:val="000000"/>
          <w:lang w:val="en-CA"/>
        </w:rPr>
        <w:t xml:space="preserve">the </w:t>
      </w:r>
      <w:r w:rsidR="0013521D">
        <w:rPr>
          <w:color w:val="000000"/>
          <w:lang w:val="en-CA"/>
        </w:rPr>
        <w:t>summer of 2024</w:t>
      </w:r>
      <w:r w:rsidR="00467125">
        <w:rPr>
          <w:color w:val="000000"/>
          <w:lang w:val="en-CA"/>
        </w:rPr>
        <w:t xml:space="preserve"> </w:t>
      </w:r>
      <w:r w:rsidR="00F7127D">
        <w:rPr>
          <w:color w:val="000000"/>
          <w:lang w:val="en-CA"/>
        </w:rPr>
        <w:t>at 2 sites</w:t>
      </w:r>
      <w:r w:rsidR="00F7127D">
        <w:rPr>
          <w:color w:val="000000"/>
          <w:lang w:val="en-CA"/>
        </w:rPr>
        <w:t xml:space="preserve"> (La Baie and Saint-Jean-Vianney)</w:t>
      </w:r>
      <w:r w:rsidR="00F7127D">
        <w:rPr>
          <w:color w:val="000000"/>
          <w:lang w:val="en-CA"/>
        </w:rPr>
        <w:t xml:space="preserve"> in the S</w:t>
      </w:r>
      <w:r w:rsidR="00946384">
        <w:rPr>
          <w:color w:val="000000"/>
          <w:lang w:val="en-CA"/>
        </w:rPr>
        <w:t>aguenay</w:t>
      </w:r>
      <w:r w:rsidR="00F7127D">
        <w:rPr>
          <w:color w:val="000000"/>
          <w:lang w:val="en-CA"/>
        </w:rPr>
        <w:t xml:space="preserve"> region</w:t>
      </w:r>
      <w:r w:rsidR="00F7127D">
        <w:rPr>
          <w:color w:val="000000"/>
          <w:lang w:val="en-CA"/>
        </w:rPr>
        <w:t xml:space="preserve"> </w:t>
      </w:r>
      <w:r w:rsidR="00467125">
        <w:rPr>
          <w:color w:val="000000"/>
          <w:lang w:val="en-CA"/>
        </w:rPr>
        <w:t>to detect low shear-wave velocity zones associated with the presence of sensitive clays</w:t>
      </w:r>
      <w:r w:rsidR="004A1C1B">
        <w:rPr>
          <w:color w:val="000000"/>
          <w:lang w:val="en-CA"/>
        </w:rPr>
        <w:t>.</w:t>
      </w:r>
    </w:p>
    <w:p w14:paraId="29A0F526" w14:textId="77777777" w:rsidR="0013521D" w:rsidRDefault="0013521D" w:rsidP="00061452">
      <w:pPr>
        <w:widowControl w:val="0"/>
        <w:autoSpaceDE w:val="0"/>
        <w:autoSpaceDN w:val="0"/>
        <w:adjustRightInd w:val="0"/>
        <w:ind w:right="50" w:firstLine="709"/>
        <w:rPr>
          <w:color w:val="000000"/>
          <w:lang w:val="en-CA"/>
        </w:rPr>
      </w:pPr>
    </w:p>
    <w:p w14:paraId="448C8301" w14:textId="1DF73291" w:rsidR="00AD6206" w:rsidRPr="00BF687A" w:rsidRDefault="004A1C1B" w:rsidP="00BF687A">
      <w:pPr>
        <w:widowControl w:val="0"/>
        <w:autoSpaceDE w:val="0"/>
        <w:autoSpaceDN w:val="0"/>
        <w:adjustRightInd w:val="0"/>
        <w:ind w:right="50" w:firstLine="709"/>
        <w:rPr>
          <w:color w:val="000000"/>
          <w:lang w:val="en-CA"/>
        </w:rPr>
      </w:pPr>
      <w:r>
        <w:rPr>
          <w:color w:val="000000"/>
          <w:lang w:val="en-CA"/>
        </w:rPr>
        <w:t xml:space="preserve">The La Baie </w:t>
      </w:r>
      <w:r w:rsidR="00F02E2E">
        <w:rPr>
          <w:color w:val="000000"/>
          <w:lang w:val="en-CA"/>
        </w:rPr>
        <w:t xml:space="preserve">site </w:t>
      </w:r>
      <w:r>
        <w:rPr>
          <w:color w:val="000000"/>
          <w:lang w:val="en-CA"/>
        </w:rPr>
        <w:t>is located 500 meters away</w:t>
      </w:r>
      <w:r w:rsidR="007574F7">
        <w:rPr>
          <w:color w:val="000000"/>
          <w:lang w:val="en-CA"/>
        </w:rPr>
        <w:t>, and at the same topographic elevation,</w:t>
      </w:r>
      <w:r>
        <w:rPr>
          <w:color w:val="000000"/>
          <w:lang w:val="en-CA"/>
        </w:rPr>
        <w:t xml:space="preserve"> </w:t>
      </w:r>
      <w:r w:rsidR="00A25766">
        <w:rPr>
          <w:color w:val="000000"/>
          <w:lang w:val="en-CA"/>
        </w:rPr>
        <w:t xml:space="preserve">from the location of </w:t>
      </w:r>
      <w:r w:rsidR="00F02E2E">
        <w:rPr>
          <w:color w:val="000000"/>
          <w:lang w:val="en-CA"/>
        </w:rPr>
        <w:t xml:space="preserve">a landslide </w:t>
      </w:r>
      <w:r w:rsidR="00A25766">
        <w:rPr>
          <w:color w:val="000000"/>
          <w:lang w:val="en-CA"/>
        </w:rPr>
        <w:t xml:space="preserve">that </w:t>
      </w:r>
      <w:r w:rsidR="00F02E2E">
        <w:rPr>
          <w:color w:val="000000"/>
          <w:lang w:val="en-CA"/>
        </w:rPr>
        <w:t>occurred in 2021</w:t>
      </w:r>
      <w:r>
        <w:rPr>
          <w:color w:val="000000"/>
          <w:lang w:val="en-CA"/>
        </w:rPr>
        <w:t xml:space="preserve">. A </w:t>
      </w:r>
      <w:r w:rsidR="009827CE">
        <w:rPr>
          <w:color w:val="000000"/>
          <w:lang w:val="en-CA"/>
        </w:rPr>
        <w:t>175</w:t>
      </w:r>
      <w:r>
        <w:rPr>
          <w:color w:val="000000"/>
          <w:lang w:val="en-CA"/>
        </w:rPr>
        <w:t xml:space="preserve">-meter-long seismic refraction and </w:t>
      </w:r>
      <w:proofErr w:type="spellStart"/>
      <w:r>
        <w:rPr>
          <w:color w:val="000000"/>
          <w:lang w:val="en-CA"/>
        </w:rPr>
        <w:t>MASW</w:t>
      </w:r>
      <w:proofErr w:type="spellEnd"/>
      <w:r>
        <w:rPr>
          <w:color w:val="000000"/>
          <w:lang w:val="en-CA"/>
        </w:rPr>
        <w:t xml:space="preserve"> surveys was acquired </w:t>
      </w:r>
      <w:r w:rsidR="0013521D">
        <w:rPr>
          <w:color w:val="000000"/>
          <w:lang w:val="en-CA"/>
        </w:rPr>
        <w:t>using</w:t>
      </w:r>
      <w:r w:rsidR="009827CE">
        <w:rPr>
          <w:color w:val="000000"/>
          <w:lang w:val="en-CA"/>
        </w:rPr>
        <w:t xml:space="preserve"> 48 </w:t>
      </w:r>
      <w:proofErr w:type="spellStart"/>
      <w:r w:rsidR="0013521D">
        <w:rPr>
          <w:color w:val="000000"/>
          <w:lang w:val="en-CA"/>
        </w:rPr>
        <w:t>4.5Hz</w:t>
      </w:r>
      <w:proofErr w:type="spellEnd"/>
      <w:r w:rsidR="0013521D">
        <w:rPr>
          <w:color w:val="000000"/>
          <w:lang w:val="en-CA"/>
        </w:rPr>
        <w:t>-</w:t>
      </w:r>
      <w:r w:rsidR="009827CE">
        <w:rPr>
          <w:color w:val="000000"/>
          <w:lang w:val="en-CA"/>
        </w:rPr>
        <w:t>geophones</w:t>
      </w:r>
      <w:r w:rsidR="0013521D">
        <w:rPr>
          <w:color w:val="000000"/>
          <w:lang w:val="en-CA"/>
        </w:rPr>
        <w:t xml:space="preserve"> </w:t>
      </w:r>
      <w:r w:rsidR="009827CE">
        <w:rPr>
          <w:color w:val="000000"/>
          <w:lang w:val="en-CA"/>
        </w:rPr>
        <w:t>with a spacing of 1.5 meters.</w:t>
      </w:r>
      <w:r>
        <w:rPr>
          <w:color w:val="000000"/>
          <w:lang w:val="en-CA"/>
        </w:rPr>
        <w:t xml:space="preserve"> </w:t>
      </w:r>
      <w:r w:rsidR="00A25766">
        <w:rPr>
          <w:color w:val="000000"/>
          <w:lang w:val="en-CA"/>
        </w:rPr>
        <w:t xml:space="preserve">Preliminary interpretation of the seismic data at La Baie suggests the </w:t>
      </w:r>
      <w:r>
        <w:rPr>
          <w:color w:val="000000"/>
          <w:lang w:val="en-CA"/>
        </w:rPr>
        <w:t xml:space="preserve">bedrock is </w:t>
      </w:r>
      <w:r w:rsidR="00A25766">
        <w:rPr>
          <w:color w:val="000000"/>
          <w:lang w:val="en-CA"/>
        </w:rPr>
        <w:t xml:space="preserve">located at a </w:t>
      </w:r>
      <w:r>
        <w:rPr>
          <w:color w:val="000000"/>
          <w:lang w:val="en-CA"/>
        </w:rPr>
        <w:t xml:space="preserve">depth varying between 10 to </w:t>
      </w:r>
      <w:r w:rsidR="00A25766">
        <w:rPr>
          <w:color w:val="000000"/>
          <w:lang w:val="en-CA"/>
        </w:rPr>
        <w:t>1</w:t>
      </w:r>
      <w:r>
        <w:rPr>
          <w:color w:val="000000"/>
          <w:lang w:val="en-CA"/>
        </w:rPr>
        <w:t>5 meters</w:t>
      </w:r>
      <w:r w:rsidR="00A25766">
        <w:rPr>
          <w:color w:val="000000"/>
          <w:lang w:val="en-CA"/>
        </w:rPr>
        <w:t xml:space="preserve">, and that the shear-wave velocity of clays can </w:t>
      </w:r>
      <w:r w:rsidR="007574F7">
        <w:rPr>
          <w:color w:val="000000"/>
          <w:lang w:val="en-CA"/>
        </w:rPr>
        <w:t xml:space="preserve">as </w:t>
      </w:r>
      <w:r w:rsidR="00A25766">
        <w:rPr>
          <w:color w:val="000000"/>
          <w:lang w:val="en-CA"/>
        </w:rPr>
        <w:t>low</w:t>
      </w:r>
      <w:r w:rsidR="007574F7">
        <w:rPr>
          <w:color w:val="000000"/>
          <w:lang w:val="en-CA"/>
        </w:rPr>
        <w:t xml:space="preserve"> as</w:t>
      </w:r>
      <w:r w:rsidR="00A25766">
        <w:rPr>
          <w:color w:val="000000"/>
          <w:lang w:val="en-CA"/>
        </w:rPr>
        <w:t xml:space="preserve"> 100 m/s.</w:t>
      </w:r>
      <w:r w:rsidR="00946384">
        <w:rPr>
          <w:color w:val="000000"/>
          <w:lang w:val="en-CA"/>
        </w:rPr>
        <w:t xml:space="preserve"> </w:t>
      </w:r>
      <w:r w:rsidR="007574F7">
        <w:rPr>
          <w:color w:val="000000"/>
          <w:lang w:val="en-CA"/>
        </w:rPr>
        <w:t xml:space="preserve">The Saint-Jean-Vianney site was home of a </w:t>
      </w:r>
      <w:r w:rsidR="009F03F6">
        <w:rPr>
          <w:color w:val="000000"/>
          <w:lang w:val="en-CA"/>
        </w:rPr>
        <w:t>major landslide in 1971, causing the death of 31 persons and substantial material damages. The 1971 landslide scar is located within a</w:t>
      </w:r>
      <w:r w:rsidR="00861DD9">
        <w:rPr>
          <w:color w:val="000000"/>
          <w:lang w:val="en-CA"/>
        </w:rPr>
        <w:t xml:space="preserve"> larger and</w:t>
      </w:r>
      <w:r w:rsidR="009F03F6">
        <w:rPr>
          <w:color w:val="000000"/>
          <w:lang w:val="en-CA"/>
        </w:rPr>
        <w:t xml:space="preserve"> older</w:t>
      </w:r>
      <w:r w:rsidR="00861DD9">
        <w:rPr>
          <w:color w:val="000000"/>
          <w:lang w:val="en-CA"/>
        </w:rPr>
        <w:t xml:space="preserve"> </w:t>
      </w:r>
      <w:r w:rsidR="009F03F6">
        <w:rPr>
          <w:color w:val="000000"/>
          <w:lang w:val="en-CA"/>
        </w:rPr>
        <w:t xml:space="preserve">scar evidenced by LIDAR data. The acquisition of a 140-meter-long seismic refraction and </w:t>
      </w:r>
      <w:proofErr w:type="spellStart"/>
      <w:r w:rsidR="009F03F6">
        <w:rPr>
          <w:color w:val="000000"/>
          <w:lang w:val="en-CA"/>
        </w:rPr>
        <w:t>MASW</w:t>
      </w:r>
      <w:proofErr w:type="spellEnd"/>
      <w:r w:rsidR="009F03F6">
        <w:rPr>
          <w:color w:val="000000"/>
          <w:lang w:val="en-CA"/>
        </w:rPr>
        <w:t xml:space="preserve"> data (48 </w:t>
      </w:r>
      <w:proofErr w:type="spellStart"/>
      <w:r w:rsidR="009F03F6">
        <w:rPr>
          <w:color w:val="000000"/>
          <w:lang w:val="en-CA"/>
        </w:rPr>
        <w:t>4.5Hz</w:t>
      </w:r>
      <w:proofErr w:type="spellEnd"/>
      <w:r w:rsidR="009F03F6">
        <w:rPr>
          <w:color w:val="000000"/>
          <w:lang w:val="en-CA"/>
        </w:rPr>
        <w:t xml:space="preserve">-geophones with 1.5 meter spacing) was conducted at the limit of the oldest scar, approximately </w:t>
      </w:r>
      <w:r w:rsidR="00861DD9">
        <w:rPr>
          <w:color w:val="000000"/>
          <w:lang w:val="en-CA"/>
        </w:rPr>
        <w:t>one</w:t>
      </w:r>
      <w:r w:rsidR="009F03F6">
        <w:rPr>
          <w:color w:val="000000"/>
          <w:lang w:val="en-CA"/>
        </w:rPr>
        <w:t xml:space="preserve"> kilometer away from the edge of the </w:t>
      </w:r>
      <w:r w:rsidR="00861DD9">
        <w:rPr>
          <w:color w:val="000000"/>
          <w:lang w:val="en-CA"/>
        </w:rPr>
        <w:t>most recent</w:t>
      </w:r>
      <w:r w:rsidR="009F03F6">
        <w:rPr>
          <w:color w:val="000000"/>
          <w:lang w:val="en-CA"/>
        </w:rPr>
        <w:t xml:space="preserve"> landslide, for investigating the physical properties of undisturbed clays. A 2-</w:t>
      </w:r>
      <w:r w:rsidR="009827CE">
        <w:rPr>
          <w:color w:val="000000"/>
          <w:lang w:val="en-CA"/>
        </w:rPr>
        <w:t xml:space="preserve">kilometer-long seismic reflection survey was also recorded at </w:t>
      </w:r>
      <w:r w:rsidR="009F03F6">
        <w:rPr>
          <w:color w:val="000000"/>
          <w:lang w:val="en-CA"/>
        </w:rPr>
        <w:t xml:space="preserve">the </w:t>
      </w:r>
      <w:r w:rsidR="009827CE">
        <w:rPr>
          <w:color w:val="000000"/>
          <w:lang w:val="en-CA"/>
        </w:rPr>
        <w:t>site</w:t>
      </w:r>
      <w:r w:rsidR="009F03F6">
        <w:rPr>
          <w:color w:val="000000"/>
          <w:lang w:val="en-CA"/>
        </w:rPr>
        <w:t xml:space="preserve"> to </w:t>
      </w:r>
      <w:r w:rsidR="0046535E">
        <w:rPr>
          <w:color w:val="000000"/>
          <w:lang w:val="en-CA"/>
        </w:rPr>
        <w:t xml:space="preserve">detect any variation in the elastic properties of clays with distance to the </w:t>
      </w:r>
      <w:r w:rsidR="00861DD9">
        <w:rPr>
          <w:color w:val="000000"/>
          <w:lang w:val="en-CA"/>
        </w:rPr>
        <w:t>recent</w:t>
      </w:r>
      <w:r w:rsidR="0046535E">
        <w:rPr>
          <w:color w:val="000000"/>
          <w:lang w:val="en-CA"/>
        </w:rPr>
        <w:t xml:space="preserve"> landslide scar.</w:t>
      </w:r>
      <w:r w:rsidR="00F02E2E">
        <w:rPr>
          <w:color w:val="000000"/>
          <w:lang w:val="en-CA"/>
        </w:rPr>
        <w:t xml:space="preserve"> </w:t>
      </w:r>
      <w:r w:rsidR="0046535E">
        <w:rPr>
          <w:color w:val="000000"/>
          <w:lang w:val="en-CA"/>
        </w:rPr>
        <w:t xml:space="preserve">Initial interpretation of seismic refraction and </w:t>
      </w:r>
      <w:proofErr w:type="spellStart"/>
      <w:r w:rsidR="0046535E">
        <w:rPr>
          <w:color w:val="000000"/>
          <w:lang w:val="en-CA"/>
        </w:rPr>
        <w:t>MASW</w:t>
      </w:r>
      <w:proofErr w:type="spellEnd"/>
      <w:r w:rsidR="0046535E">
        <w:rPr>
          <w:color w:val="000000"/>
          <w:lang w:val="en-CA"/>
        </w:rPr>
        <w:t xml:space="preserve"> data suggests that the bedrock is not reach with the employed configuration and is located at depth greater than 30 meters.</w:t>
      </w:r>
      <w:r w:rsidR="00946384">
        <w:rPr>
          <w:color w:val="000000"/>
          <w:lang w:val="en-CA"/>
        </w:rPr>
        <w:t xml:space="preserve"> </w:t>
      </w:r>
      <w:r w:rsidR="0046535E">
        <w:rPr>
          <w:color w:val="000000"/>
          <w:lang w:val="en-CA"/>
        </w:rPr>
        <w:t xml:space="preserve">In depth interpretation of </w:t>
      </w:r>
      <w:proofErr w:type="spellStart"/>
      <w:r w:rsidR="0046535E">
        <w:rPr>
          <w:color w:val="000000"/>
          <w:lang w:val="en-CA"/>
        </w:rPr>
        <w:t>MASW</w:t>
      </w:r>
      <w:proofErr w:type="spellEnd"/>
      <w:r w:rsidR="0046535E">
        <w:rPr>
          <w:color w:val="000000"/>
          <w:lang w:val="en-CA"/>
        </w:rPr>
        <w:t xml:space="preserve"> data, using both passive and active data source, is needed to get a </w:t>
      </w:r>
      <w:r w:rsidR="005160B9">
        <w:rPr>
          <w:color w:val="000000"/>
          <w:lang w:val="en-CA"/>
        </w:rPr>
        <w:t>more detailed est</w:t>
      </w:r>
      <w:r w:rsidR="0046535E">
        <w:rPr>
          <w:color w:val="000000"/>
          <w:lang w:val="en-CA"/>
        </w:rPr>
        <w:t>imation of the variation of shear wave velocity with depth and position.</w:t>
      </w:r>
      <w:r w:rsidR="005160B9">
        <w:rPr>
          <w:color w:val="000000"/>
          <w:lang w:val="en-CA"/>
        </w:rPr>
        <w:t xml:space="preserve"> </w:t>
      </w:r>
      <w:r w:rsidR="00F02E2E">
        <w:rPr>
          <w:color w:val="000000"/>
          <w:lang w:val="en-CA"/>
        </w:rPr>
        <w:t>In the next phase of the project, electrical resistivity tomography (ERT) and transient electromagnetic (TEM) data</w:t>
      </w:r>
      <w:r w:rsidR="00F70786">
        <w:rPr>
          <w:color w:val="000000"/>
          <w:lang w:val="en-CA"/>
        </w:rPr>
        <w:t xml:space="preserve"> will be recorded</w:t>
      </w:r>
      <w:r w:rsidR="00F02E2E">
        <w:rPr>
          <w:color w:val="000000"/>
          <w:lang w:val="en-CA"/>
        </w:rPr>
        <w:t xml:space="preserve"> to </w:t>
      </w:r>
      <w:r w:rsidR="007A0240">
        <w:rPr>
          <w:color w:val="000000"/>
          <w:lang w:val="en-CA"/>
        </w:rPr>
        <w:t xml:space="preserve">analyse if a </w:t>
      </w:r>
      <w:r w:rsidR="00F02E2E">
        <w:rPr>
          <w:color w:val="000000"/>
          <w:lang w:val="en-CA"/>
        </w:rPr>
        <w:t xml:space="preserve">decrease in electrical resistivity </w:t>
      </w:r>
      <w:r w:rsidR="007A0240">
        <w:rPr>
          <w:color w:val="000000"/>
          <w:lang w:val="en-CA"/>
        </w:rPr>
        <w:t>i</w:t>
      </w:r>
      <w:r w:rsidR="00F02E2E">
        <w:rPr>
          <w:color w:val="000000"/>
          <w:lang w:val="en-CA"/>
        </w:rPr>
        <w:t>s</w:t>
      </w:r>
      <w:r w:rsidR="007A0240">
        <w:rPr>
          <w:color w:val="000000"/>
          <w:lang w:val="en-CA"/>
        </w:rPr>
        <w:t xml:space="preserve"> induced</w:t>
      </w:r>
      <w:r w:rsidR="00F02E2E">
        <w:rPr>
          <w:color w:val="000000"/>
          <w:lang w:val="en-CA"/>
        </w:rPr>
        <w:t xml:space="preserve"> by leaching of salt ions common in sensitive clays</w:t>
      </w:r>
      <w:r w:rsidR="007A0240">
        <w:rPr>
          <w:color w:val="000000"/>
          <w:lang w:val="en-CA"/>
        </w:rPr>
        <w:t xml:space="preserve"> such as those present in the S</w:t>
      </w:r>
      <w:r w:rsidR="00946384">
        <w:rPr>
          <w:color w:val="000000"/>
          <w:lang w:val="en-CA"/>
        </w:rPr>
        <w:t>aguenay</w:t>
      </w:r>
      <w:r w:rsidR="007A0240">
        <w:rPr>
          <w:color w:val="000000"/>
          <w:lang w:val="en-CA"/>
        </w:rPr>
        <w:t xml:space="preserve"> region</w:t>
      </w:r>
      <w:r w:rsidR="00F02E2E">
        <w:rPr>
          <w:color w:val="000000"/>
          <w:lang w:val="en-CA"/>
        </w:rPr>
        <w:t>.</w:t>
      </w:r>
    </w:p>
    <w:sectPr w:rsidR="00AD6206" w:rsidRPr="00BF687A" w:rsidSect="007D1264">
      <w:headerReference w:type="default" r:id="rId8"/>
      <w:type w:val="continuous"/>
      <w:pgSz w:w="12240" w:h="15840" w:code="1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E1A74" w14:textId="77777777" w:rsidR="00AB7BF9" w:rsidRDefault="00AB7BF9">
      <w:r>
        <w:separator/>
      </w:r>
    </w:p>
  </w:endnote>
  <w:endnote w:type="continuationSeparator" w:id="0">
    <w:p w14:paraId="3259A006" w14:textId="77777777" w:rsidR="00AB7BF9" w:rsidRDefault="00AB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4C29F" w14:textId="77777777" w:rsidR="00AB7BF9" w:rsidRDefault="00AB7BF9">
      <w:r>
        <w:separator/>
      </w:r>
    </w:p>
  </w:footnote>
  <w:footnote w:type="continuationSeparator" w:id="0">
    <w:p w14:paraId="207D33CC" w14:textId="77777777" w:rsidR="00AB7BF9" w:rsidRDefault="00AB7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7C484" w14:textId="1A67B61D" w:rsidR="007B3000" w:rsidRPr="000C6977" w:rsidRDefault="007B30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73220"/>
    <w:multiLevelType w:val="hybridMultilevel"/>
    <w:tmpl w:val="F3C4350A"/>
    <w:lvl w:ilvl="0" w:tplc="4CF6E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255D3"/>
    <w:multiLevelType w:val="hybridMultilevel"/>
    <w:tmpl w:val="A72CE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A556E5"/>
    <w:multiLevelType w:val="hybridMultilevel"/>
    <w:tmpl w:val="36CE0F80"/>
    <w:lvl w:ilvl="0" w:tplc="CE30A4D6">
      <w:numFmt w:val="bullet"/>
      <w:lvlText w:val="-"/>
      <w:lvlJc w:val="left"/>
      <w:pPr>
        <w:ind w:left="47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3" w15:restartNumberingAfterBreak="0">
    <w:nsid w:val="34CC3577"/>
    <w:multiLevelType w:val="hybridMultilevel"/>
    <w:tmpl w:val="B8C4CE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6F6ECF"/>
    <w:multiLevelType w:val="hybridMultilevel"/>
    <w:tmpl w:val="83469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1425E0"/>
    <w:multiLevelType w:val="hybridMultilevel"/>
    <w:tmpl w:val="802A68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520D6"/>
    <w:multiLevelType w:val="hybridMultilevel"/>
    <w:tmpl w:val="EE642EFC"/>
    <w:lvl w:ilvl="0" w:tplc="1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0B3431C"/>
    <w:multiLevelType w:val="hybridMultilevel"/>
    <w:tmpl w:val="96BA09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45011675">
    <w:abstractNumId w:val="0"/>
  </w:num>
  <w:num w:numId="2" w16cid:durableId="2051032532">
    <w:abstractNumId w:val="7"/>
  </w:num>
  <w:num w:numId="3" w16cid:durableId="246118424">
    <w:abstractNumId w:val="3"/>
  </w:num>
  <w:num w:numId="4" w16cid:durableId="419452940">
    <w:abstractNumId w:val="1"/>
  </w:num>
  <w:num w:numId="5" w16cid:durableId="978874027">
    <w:abstractNumId w:val="4"/>
  </w:num>
  <w:num w:numId="6" w16cid:durableId="1403597468">
    <w:abstractNumId w:val="2"/>
  </w:num>
  <w:num w:numId="7" w16cid:durableId="877472679">
    <w:abstractNumId w:val="5"/>
  </w:num>
  <w:num w:numId="8" w16cid:durableId="1999769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13"/>
    <w:rsid w:val="00003B7B"/>
    <w:rsid w:val="000227D1"/>
    <w:rsid w:val="00046CA1"/>
    <w:rsid w:val="00056100"/>
    <w:rsid w:val="00061452"/>
    <w:rsid w:val="00070734"/>
    <w:rsid w:val="00081D58"/>
    <w:rsid w:val="00085A30"/>
    <w:rsid w:val="000A0EBA"/>
    <w:rsid w:val="000A4E54"/>
    <w:rsid w:val="000A7894"/>
    <w:rsid w:val="000B461E"/>
    <w:rsid w:val="000B4D19"/>
    <w:rsid w:val="000B4D3A"/>
    <w:rsid w:val="000C6977"/>
    <w:rsid w:val="000C6B69"/>
    <w:rsid w:val="000C71B5"/>
    <w:rsid w:val="000D220C"/>
    <w:rsid w:val="000E54A1"/>
    <w:rsid w:val="00101785"/>
    <w:rsid w:val="0013521D"/>
    <w:rsid w:val="0014606F"/>
    <w:rsid w:val="001605D0"/>
    <w:rsid w:val="00162FB9"/>
    <w:rsid w:val="001649CB"/>
    <w:rsid w:val="00165E0F"/>
    <w:rsid w:val="00175BB8"/>
    <w:rsid w:val="001774A8"/>
    <w:rsid w:val="001828F1"/>
    <w:rsid w:val="00183D13"/>
    <w:rsid w:val="00185771"/>
    <w:rsid w:val="00185CCE"/>
    <w:rsid w:val="001961F2"/>
    <w:rsid w:val="001A22A9"/>
    <w:rsid w:val="001C20C6"/>
    <w:rsid w:val="001E087C"/>
    <w:rsid w:val="002031C9"/>
    <w:rsid w:val="00210465"/>
    <w:rsid w:val="00213A19"/>
    <w:rsid w:val="00216467"/>
    <w:rsid w:val="00223DD7"/>
    <w:rsid w:val="00250EBA"/>
    <w:rsid w:val="002613F2"/>
    <w:rsid w:val="0026175B"/>
    <w:rsid w:val="002656C6"/>
    <w:rsid w:val="00272F31"/>
    <w:rsid w:val="0027514E"/>
    <w:rsid w:val="00277BAA"/>
    <w:rsid w:val="00290240"/>
    <w:rsid w:val="00292537"/>
    <w:rsid w:val="00292A6E"/>
    <w:rsid w:val="002A266D"/>
    <w:rsid w:val="002C2221"/>
    <w:rsid w:val="002C2496"/>
    <w:rsid w:val="002C6B13"/>
    <w:rsid w:val="002D0C14"/>
    <w:rsid w:val="002D5F2D"/>
    <w:rsid w:val="002E6D62"/>
    <w:rsid w:val="002F1430"/>
    <w:rsid w:val="0030584B"/>
    <w:rsid w:val="00313033"/>
    <w:rsid w:val="003257AC"/>
    <w:rsid w:val="003262E2"/>
    <w:rsid w:val="00326CB5"/>
    <w:rsid w:val="0035029E"/>
    <w:rsid w:val="00351941"/>
    <w:rsid w:val="0036376A"/>
    <w:rsid w:val="00363FA4"/>
    <w:rsid w:val="00386CA0"/>
    <w:rsid w:val="00397BF8"/>
    <w:rsid w:val="003A6048"/>
    <w:rsid w:val="003B2B53"/>
    <w:rsid w:val="003C14A5"/>
    <w:rsid w:val="003C67F8"/>
    <w:rsid w:val="003D570C"/>
    <w:rsid w:val="003E1E2F"/>
    <w:rsid w:val="003F0C8B"/>
    <w:rsid w:val="003F15F3"/>
    <w:rsid w:val="003F3BC8"/>
    <w:rsid w:val="003F3EA3"/>
    <w:rsid w:val="00405234"/>
    <w:rsid w:val="00410574"/>
    <w:rsid w:val="004115C6"/>
    <w:rsid w:val="00420D17"/>
    <w:rsid w:val="00422187"/>
    <w:rsid w:val="00423189"/>
    <w:rsid w:val="00431A14"/>
    <w:rsid w:val="00433B52"/>
    <w:rsid w:val="004433B1"/>
    <w:rsid w:val="004502BE"/>
    <w:rsid w:val="00450F28"/>
    <w:rsid w:val="0046535E"/>
    <w:rsid w:val="00467125"/>
    <w:rsid w:val="00472953"/>
    <w:rsid w:val="00473784"/>
    <w:rsid w:val="00487848"/>
    <w:rsid w:val="00494CE5"/>
    <w:rsid w:val="00496413"/>
    <w:rsid w:val="004A1C1B"/>
    <w:rsid w:val="004A6EC5"/>
    <w:rsid w:val="004B0FBD"/>
    <w:rsid w:val="004B3D2C"/>
    <w:rsid w:val="004E0A6A"/>
    <w:rsid w:val="004F2D85"/>
    <w:rsid w:val="00505745"/>
    <w:rsid w:val="005104D8"/>
    <w:rsid w:val="00512A98"/>
    <w:rsid w:val="005150A7"/>
    <w:rsid w:val="005160B9"/>
    <w:rsid w:val="00517FDD"/>
    <w:rsid w:val="00520802"/>
    <w:rsid w:val="00525247"/>
    <w:rsid w:val="005273B1"/>
    <w:rsid w:val="00532684"/>
    <w:rsid w:val="005523C4"/>
    <w:rsid w:val="005658F8"/>
    <w:rsid w:val="00575645"/>
    <w:rsid w:val="00581C76"/>
    <w:rsid w:val="005912BD"/>
    <w:rsid w:val="005A2FDE"/>
    <w:rsid w:val="005B7337"/>
    <w:rsid w:val="005F10E4"/>
    <w:rsid w:val="005F4F87"/>
    <w:rsid w:val="005F7626"/>
    <w:rsid w:val="00617A12"/>
    <w:rsid w:val="006209D1"/>
    <w:rsid w:val="006227C6"/>
    <w:rsid w:val="00623C0E"/>
    <w:rsid w:val="006249A5"/>
    <w:rsid w:val="006373C2"/>
    <w:rsid w:val="00642523"/>
    <w:rsid w:val="00652E3B"/>
    <w:rsid w:val="00670F5C"/>
    <w:rsid w:val="0067536E"/>
    <w:rsid w:val="0067608E"/>
    <w:rsid w:val="0068391B"/>
    <w:rsid w:val="006942F3"/>
    <w:rsid w:val="0069481A"/>
    <w:rsid w:val="006B3B19"/>
    <w:rsid w:val="006C0C21"/>
    <w:rsid w:val="006C13F3"/>
    <w:rsid w:val="006C6E9C"/>
    <w:rsid w:val="006D01EF"/>
    <w:rsid w:val="006E120B"/>
    <w:rsid w:val="006E2671"/>
    <w:rsid w:val="006F45A4"/>
    <w:rsid w:val="006F6764"/>
    <w:rsid w:val="007156D0"/>
    <w:rsid w:val="00732724"/>
    <w:rsid w:val="0073408A"/>
    <w:rsid w:val="007574F7"/>
    <w:rsid w:val="007627C1"/>
    <w:rsid w:val="00770047"/>
    <w:rsid w:val="00783355"/>
    <w:rsid w:val="007A0240"/>
    <w:rsid w:val="007B3000"/>
    <w:rsid w:val="007B6C2A"/>
    <w:rsid w:val="007C1931"/>
    <w:rsid w:val="007D1264"/>
    <w:rsid w:val="007D6DDF"/>
    <w:rsid w:val="007E1EBE"/>
    <w:rsid w:val="008004E0"/>
    <w:rsid w:val="00802856"/>
    <w:rsid w:val="00802AF7"/>
    <w:rsid w:val="00820980"/>
    <w:rsid w:val="00824CBC"/>
    <w:rsid w:val="00824F17"/>
    <w:rsid w:val="0083199E"/>
    <w:rsid w:val="00835A17"/>
    <w:rsid w:val="0084265D"/>
    <w:rsid w:val="00861DD9"/>
    <w:rsid w:val="008701C0"/>
    <w:rsid w:val="008760F7"/>
    <w:rsid w:val="00876D3D"/>
    <w:rsid w:val="008809BD"/>
    <w:rsid w:val="00885C0A"/>
    <w:rsid w:val="008913E3"/>
    <w:rsid w:val="00893B9B"/>
    <w:rsid w:val="00895A4F"/>
    <w:rsid w:val="00896AD8"/>
    <w:rsid w:val="008A1228"/>
    <w:rsid w:val="008C0411"/>
    <w:rsid w:val="008C0DB3"/>
    <w:rsid w:val="008C3FC0"/>
    <w:rsid w:val="008C7B7B"/>
    <w:rsid w:val="008D06F4"/>
    <w:rsid w:val="008D49C1"/>
    <w:rsid w:val="008D6EC7"/>
    <w:rsid w:val="008E3A81"/>
    <w:rsid w:val="008E6BFA"/>
    <w:rsid w:val="008F6BFB"/>
    <w:rsid w:val="008F6C97"/>
    <w:rsid w:val="008F79C6"/>
    <w:rsid w:val="00903B90"/>
    <w:rsid w:val="00910223"/>
    <w:rsid w:val="00921FD1"/>
    <w:rsid w:val="009266C2"/>
    <w:rsid w:val="00927CE7"/>
    <w:rsid w:val="00933156"/>
    <w:rsid w:val="00933194"/>
    <w:rsid w:val="00936C93"/>
    <w:rsid w:val="00937A52"/>
    <w:rsid w:val="00944AC7"/>
    <w:rsid w:val="00946384"/>
    <w:rsid w:val="00955901"/>
    <w:rsid w:val="00955AFC"/>
    <w:rsid w:val="00966E83"/>
    <w:rsid w:val="009827CE"/>
    <w:rsid w:val="00986569"/>
    <w:rsid w:val="009A2C24"/>
    <w:rsid w:val="009A6F85"/>
    <w:rsid w:val="009B6AC0"/>
    <w:rsid w:val="009C3320"/>
    <w:rsid w:val="009D61B3"/>
    <w:rsid w:val="009E1A32"/>
    <w:rsid w:val="009F03F6"/>
    <w:rsid w:val="00A05DFC"/>
    <w:rsid w:val="00A20E41"/>
    <w:rsid w:val="00A25766"/>
    <w:rsid w:val="00A333C4"/>
    <w:rsid w:val="00A355F4"/>
    <w:rsid w:val="00A37124"/>
    <w:rsid w:val="00A53AA0"/>
    <w:rsid w:val="00A80F1F"/>
    <w:rsid w:val="00A845A9"/>
    <w:rsid w:val="00AB051C"/>
    <w:rsid w:val="00AB7BF9"/>
    <w:rsid w:val="00AC4459"/>
    <w:rsid w:val="00AD0B2F"/>
    <w:rsid w:val="00AD6206"/>
    <w:rsid w:val="00AF0CC8"/>
    <w:rsid w:val="00AF55EB"/>
    <w:rsid w:val="00B04970"/>
    <w:rsid w:val="00B06FBE"/>
    <w:rsid w:val="00B242C9"/>
    <w:rsid w:val="00B30C2E"/>
    <w:rsid w:val="00B31E3D"/>
    <w:rsid w:val="00B370B6"/>
    <w:rsid w:val="00B429BC"/>
    <w:rsid w:val="00B4780B"/>
    <w:rsid w:val="00B567E6"/>
    <w:rsid w:val="00B63A1E"/>
    <w:rsid w:val="00B70A2D"/>
    <w:rsid w:val="00B75A0E"/>
    <w:rsid w:val="00B77777"/>
    <w:rsid w:val="00B80D13"/>
    <w:rsid w:val="00B83488"/>
    <w:rsid w:val="00B85438"/>
    <w:rsid w:val="00BB3BB4"/>
    <w:rsid w:val="00BC6383"/>
    <w:rsid w:val="00BD7145"/>
    <w:rsid w:val="00BE7F1B"/>
    <w:rsid w:val="00BF1988"/>
    <w:rsid w:val="00BF687A"/>
    <w:rsid w:val="00C04312"/>
    <w:rsid w:val="00C075A3"/>
    <w:rsid w:val="00C13DED"/>
    <w:rsid w:val="00C2643F"/>
    <w:rsid w:val="00C31166"/>
    <w:rsid w:val="00C37A05"/>
    <w:rsid w:val="00C410DA"/>
    <w:rsid w:val="00C41603"/>
    <w:rsid w:val="00C45BEF"/>
    <w:rsid w:val="00C46916"/>
    <w:rsid w:val="00C542A7"/>
    <w:rsid w:val="00C746BE"/>
    <w:rsid w:val="00C76950"/>
    <w:rsid w:val="00C96F7F"/>
    <w:rsid w:val="00CC63F4"/>
    <w:rsid w:val="00CD22DD"/>
    <w:rsid w:val="00CD53A0"/>
    <w:rsid w:val="00CE4CD8"/>
    <w:rsid w:val="00D23AC1"/>
    <w:rsid w:val="00D32AF0"/>
    <w:rsid w:val="00D34D77"/>
    <w:rsid w:val="00D434B6"/>
    <w:rsid w:val="00D5412A"/>
    <w:rsid w:val="00D5590A"/>
    <w:rsid w:val="00D57E88"/>
    <w:rsid w:val="00D62DE9"/>
    <w:rsid w:val="00D7481D"/>
    <w:rsid w:val="00D75B4B"/>
    <w:rsid w:val="00D82F11"/>
    <w:rsid w:val="00DA3758"/>
    <w:rsid w:val="00DD5712"/>
    <w:rsid w:val="00DD61F2"/>
    <w:rsid w:val="00DE6F87"/>
    <w:rsid w:val="00DF3A44"/>
    <w:rsid w:val="00DF429A"/>
    <w:rsid w:val="00E12738"/>
    <w:rsid w:val="00E1670A"/>
    <w:rsid w:val="00E16E03"/>
    <w:rsid w:val="00E2243D"/>
    <w:rsid w:val="00E271A0"/>
    <w:rsid w:val="00E32310"/>
    <w:rsid w:val="00E35DB6"/>
    <w:rsid w:val="00E476A7"/>
    <w:rsid w:val="00E604A3"/>
    <w:rsid w:val="00E62730"/>
    <w:rsid w:val="00E712D3"/>
    <w:rsid w:val="00E85EA4"/>
    <w:rsid w:val="00E94052"/>
    <w:rsid w:val="00EB0FA7"/>
    <w:rsid w:val="00EC2EC8"/>
    <w:rsid w:val="00ED79AD"/>
    <w:rsid w:val="00EE7790"/>
    <w:rsid w:val="00F02168"/>
    <w:rsid w:val="00F02E2E"/>
    <w:rsid w:val="00F363E4"/>
    <w:rsid w:val="00F54634"/>
    <w:rsid w:val="00F55B90"/>
    <w:rsid w:val="00F61FC8"/>
    <w:rsid w:val="00F640CC"/>
    <w:rsid w:val="00F646A2"/>
    <w:rsid w:val="00F67992"/>
    <w:rsid w:val="00F70786"/>
    <w:rsid w:val="00F7127D"/>
    <w:rsid w:val="00F85204"/>
    <w:rsid w:val="00F857D1"/>
    <w:rsid w:val="00F95E74"/>
    <w:rsid w:val="00F96733"/>
    <w:rsid w:val="00FB21A7"/>
    <w:rsid w:val="00FB6DE6"/>
    <w:rsid w:val="00FC1FD3"/>
    <w:rsid w:val="00FC47EF"/>
    <w:rsid w:val="00FC7E61"/>
    <w:rsid w:val="00FE2AA1"/>
    <w:rsid w:val="00FE7691"/>
    <w:rsid w:val="00FF2426"/>
    <w:rsid w:val="00FF655E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;"/>
  <w14:docId w14:val="6E2D5427"/>
  <w15:docId w15:val="{F2E21DFD-B887-47A7-AEDD-113461E3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pPr>
      <w:keepNext/>
      <w:spacing w:before="100" w:beforeAutospacing="1" w:after="24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Titre2">
    <w:name w:val="heading 2"/>
    <w:basedOn w:val="Normal"/>
    <w:next w:val="Normal"/>
    <w:pPr>
      <w:keepNext/>
      <w:spacing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pPr>
      <w:keepNext/>
      <w:outlineLvl w:val="2"/>
    </w:pPr>
    <w:rPr>
      <w:rFonts w:cs="Arial"/>
      <w:b/>
      <w:bCs/>
      <w:i/>
      <w:szCs w:val="26"/>
    </w:rPr>
  </w:style>
  <w:style w:type="paragraph" w:styleId="Titre4">
    <w:name w:val="heading 4"/>
    <w:basedOn w:val="Normal"/>
    <w:next w:val="Normal"/>
    <w:pPr>
      <w:keepNext/>
      <w:jc w:val="center"/>
      <w:outlineLvl w:val="3"/>
    </w:pPr>
    <w:rPr>
      <w:b/>
      <w:sz w:val="21"/>
    </w:rPr>
  </w:style>
  <w:style w:type="paragraph" w:styleId="Titre5">
    <w:name w:val="heading 5"/>
    <w:basedOn w:val="Normal"/>
    <w:next w:val="Normal"/>
    <w:pPr>
      <w:keepNext/>
      <w:outlineLvl w:val="4"/>
    </w:pPr>
    <w:rPr>
      <w:b/>
      <w:sz w:val="21"/>
    </w:rPr>
  </w:style>
  <w:style w:type="paragraph" w:styleId="Titre6">
    <w:name w:val="heading 6"/>
    <w:basedOn w:val="Normal"/>
    <w:next w:val="Normal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right" w:pos="6639"/>
      </w:tabs>
      <w:outlineLvl w:val="5"/>
    </w:pPr>
    <w:rPr>
      <w:sz w:val="49"/>
    </w:rPr>
  </w:style>
  <w:style w:type="paragraph" w:styleId="Titre7">
    <w:name w:val="heading 7"/>
    <w:basedOn w:val="Normal"/>
    <w:next w:val="Normal"/>
    <w:pPr>
      <w:keepNext/>
      <w:tabs>
        <w:tab w:val="right" w:pos="6639"/>
      </w:tabs>
      <w:ind w:left="2092"/>
      <w:outlineLvl w:val="6"/>
    </w:pPr>
    <w:rPr>
      <w:sz w:val="49"/>
      <w:u w:val="single"/>
    </w:rPr>
  </w:style>
  <w:style w:type="paragraph" w:styleId="Titre8">
    <w:name w:val="heading 8"/>
    <w:basedOn w:val="Normal"/>
    <w:next w:val="Normal"/>
    <w:pPr>
      <w:keepNext/>
      <w:tabs>
        <w:tab w:val="left" w:pos="2160"/>
        <w:tab w:val="right" w:pos="6639"/>
      </w:tabs>
      <w:outlineLvl w:val="7"/>
    </w:pPr>
    <w:rPr>
      <w:sz w:val="49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  <w:bCs/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AGEEPauthors">
    <w:name w:val="SAGEEP authors"/>
    <w:basedOn w:val="Normal"/>
    <w:pPr>
      <w:spacing w:after="480"/>
      <w:jc w:val="center"/>
    </w:pPr>
    <w:rPr>
      <w:i/>
    </w:r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AGEEPtext">
    <w:name w:val="SAGEEP text"/>
    <w:basedOn w:val="Normal"/>
    <w:pPr>
      <w:ind w:firstLine="720"/>
    </w:pPr>
  </w:style>
  <w:style w:type="paragraph" w:customStyle="1" w:styleId="SAGEEPreference">
    <w:name w:val="SAGEEP reference"/>
    <w:basedOn w:val="SAGEEPtext"/>
    <w:pPr>
      <w:ind w:left="720" w:hanging="720"/>
      <w:jc w:val="left"/>
    </w:pPr>
  </w:style>
  <w:style w:type="paragraph" w:customStyle="1" w:styleId="SAGEEPtitle">
    <w:name w:val="SAGEEP title"/>
    <w:basedOn w:val="Titre1"/>
  </w:style>
  <w:style w:type="paragraph" w:customStyle="1" w:styleId="SAGEEPheading">
    <w:name w:val="SAGEEP heading"/>
    <w:basedOn w:val="Titre2"/>
  </w:style>
  <w:style w:type="paragraph" w:customStyle="1" w:styleId="SAGEEPsubheading">
    <w:name w:val="SAGEEP subheading"/>
    <w:basedOn w:val="Titre3"/>
  </w:style>
  <w:style w:type="character" w:styleId="Hyperlien">
    <w:name w:val="Hyperlink"/>
    <w:rPr>
      <w:color w:val="0000FF"/>
      <w:u w:val="single"/>
    </w:rPr>
  </w:style>
  <w:style w:type="character" w:styleId="Lienvisit">
    <w:name w:val="FollowedHyperlink"/>
    <w:rPr>
      <w:color w:val="800080"/>
      <w:u w:val="single"/>
    </w:rPr>
  </w:style>
  <w:style w:type="paragraph" w:customStyle="1" w:styleId="SAGEEPfigure">
    <w:name w:val="SAGEEP figure"/>
    <w:basedOn w:val="SAGEEPtext"/>
    <w:pPr>
      <w:ind w:firstLine="0"/>
      <w:jc w:val="left"/>
    </w:pPr>
    <w:rPr>
      <w:bCs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Pr>
      <w:sz w:val="20"/>
      <w:szCs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3F3EA3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3F3EA3"/>
  </w:style>
  <w:style w:type="character" w:customStyle="1" w:styleId="ObjetducommentaireCar">
    <w:name w:val="Objet du commentaire Car"/>
    <w:basedOn w:val="CommentaireCar"/>
    <w:link w:val="Objetducommentaire"/>
    <w:rsid w:val="003F3EA3"/>
  </w:style>
  <w:style w:type="paragraph" w:styleId="Rvision">
    <w:name w:val="Revision"/>
    <w:hidden/>
    <w:uiPriority w:val="99"/>
    <w:semiHidden/>
    <w:rsid w:val="00165E0F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642523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E1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00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EFEB5-1B99-4CFB-B67F-23DA5B2D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1</Pages>
  <Words>508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SAGEEP Abstract Template</vt:lpstr>
      <vt:lpstr>SAGEEP Abstract Template</vt:lpstr>
    </vt:vector>
  </TitlesOfParts>
  <Manager/>
  <Company/>
  <LinksUpToDate>false</LinksUpToDate>
  <CharactersWithSpaces>3302</CharactersWithSpaces>
  <SharedDoc>false</SharedDoc>
  <HLinks>
    <vt:vector size="36" baseType="variant">
      <vt:variant>
        <vt:i4>3276802</vt:i4>
      </vt:variant>
      <vt:variant>
        <vt:i4>9</vt:i4>
      </vt:variant>
      <vt:variant>
        <vt:i4>0</vt:i4>
      </vt:variant>
      <vt:variant>
        <vt:i4>5</vt:i4>
      </vt:variant>
      <vt:variant>
        <vt:lpwstr>mailto:aparseki@uwyo.edu</vt:lpwstr>
      </vt:variant>
      <vt:variant>
        <vt:lpwstr/>
      </vt:variant>
      <vt:variant>
        <vt:i4>2228327</vt:i4>
      </vt:variant>
      <vt:variant>
        <vt:i4>6</vt:i4>
      </vt:variant>
      <vt:variant>
        <vt:i4>0</vt:i4>
      </vt:variant>
      <vt:variant>
        <vt:i4>5</vt:i4>
      </vt:variant>
      <vt:variant>
        <vt:lpwstr>https://enengs.memberclicks.net/sageep-2018-sessions-abstracts</vt:lpwstr>
      </vt:variant>
      <vt:variant>
        <vt:lpwstr/>
      </vt:variant>
      <vt:variant>
        <vt:i4>2621550</vt:i4>
      </vt:variant>
      <vt:variant>
        <vt:i4>3</vt:i4>
      </vt:variant>
      <vt:variant>
        <vt:i4>0</vt:i4>
      </vt:variant>
      <vt:variant>
        <vt:i4>5</vt:i4>
      </vt:variant>
      <vt:variant>
        <vt:lpwstr>http://www.adobe.com/products/acrobat/adobepdf.html</vt:lpwstr>
      </vt:variant>
      <vt:variant>
        <vt:lpwstr/>
      </vt:variant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https://www.xcdsystem.com/sageep/abstract/index.cfm?ID=EFE4e5i</vt:lpwstr>
      </vt:variant>
      <vt:variant>
        <vt:lpwstr/>
      </vt:variant>
      <vt:variant>
        <vt:i4>5898318</vt:i4>
      </vt:variant>
      <vt:variant>
        <vt:i4>3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  <vt:variant>
        <vt:i4>5898318</vt:i4>
      </vt:variant>
      <vt:variant>
        <vt:i4>0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SAGEEP Abstract Template</dc:title>
  <dc:subject/>
  <dc:creator/>
  <cp:keywords>EEGS, SAGEEP</cp:keywords>
  <cp:lastModifiedBy>Maxime Claprood</cp:lastModifiedBy>
  <cp:revision>20</cp:revision>
  <dcterms:created xsi:type="dcterms:W3CDTF">2023-01-16T20:26:00Z</dcterms:created>
  <dcterms:modified xsi:type="dcterms:W3CDTF">2025-01-23T02:25:00Z</dcterms:modified>
</cp:coreProperties>
</file>