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C8BC" w14:textId="394A0C7B" w:rsidR="00BB1309" w:rsidRDefault="00BB1309">
      <w:r w:rsidRPr="00BB1309">
        <w:t>Leveraging Remote Sensing and Geophysical Insights for Enhanced Target Detection Across Diverse Environments</w:t>
      </w:r>
      <w:r w:rsidRPr="00BB1309">
        <w:tab/>
      </w:r>
      <w:r w:rsidR="002E5A3B">
        <w:br/>
      </w:r>
      <w:r w:rsidR="002E5A3B" w:rsidRPr="002E5A3B">
        <w:t>Justin Toller</w:t>
      </w:r>
    </w:p>
    <w:p w14:paraId="4107889A" w14:textId="77777777" w:rsidR="00BB1309" w:rsidRDefault="00BB1309"/>
    <w:p w14:paraId="7A8751F0" w14:textId="5F130377" w:rsidR="00C872E1" w:rsidRDefault="00BB1309">
      <w:r w:rsidRPr="00BB1309">
        <w:t xml:space="preserve">Our work investigates the interplay between geophysical, atmospheric, and </w:t>
      </w:r>
      <w:r w:rsidRPr="00BB1309">
        <w:t>environmental factors</w:t>
      </w:r>
      <w:r w:rsidRPr="00BB1309">
        <w:t xml:space="preserve"> on the detectability of buried and surface targets using remote sensing </w:t>
      </w:r>
      <w:r w:rsidRPr="00BB1309">
        <w:t>techniques. We</w:t>
      </w:r>
      <w:r w:rsidRPr="00BB1309">
        <w:t xml:space="preserve"> deployed tower-based systems equipped with thermal and visible cameras, </w:t>
      </w:r>
      <w:r w:rsidRPr="00BB1309">
        <w:t>supported by</w:t>
      </w:r>
      <w:r w:rsidRPr="00BB1309">
        <w:t xml:space="preserve"> a suite of environmental and soil sensors, to conduct two-week data collections </w:t>
      </w:r>
      <w:r w:rsidRPr="00BB1309">
        <w:t>across multiple</w:t>
      </w:r>
      <w:r w:rsidRPr="00BB1309">
        <w:t xml:space="preserve"> locations in the United States, encompassing a wide range of soil types, </w:t>
      </w:r>
      <w:r w:rsidRPr="00BB1309">
        <w:t>and climate</w:t>
      </w:r>
      <w:r w:rsidRPr="00BB1309">
        <w:t xml:space="preserve">. By analyzing correlations between soil moisture, temperature contrasts, </w:t>
      </w:r>
      <w:r w:rsidRPr="00BB1309">
        <w:t>and environmental</w:t>
      </w:r>
      <w:r w:rsidRPr="00BB1309">
        <w:t xml:space="preserve"> conditions, we are working to identify optimal conditions for detecting </w:t>
      </w:r>
      <w:r w:rsidRPr="00BB1309">
        <w:t>both metal</w:t>
      </w:r>
      <w:r w:rsidRPr="00BB1309">
        <w:t xml:space="preserve"> and plastic targets across varied regions and soil types. Our approach </w:t>
      </w:r>
      <w:r w:rsidRPr="00BB1309">
        <w:t>integrates thermal</w:t>
      </w:r>
      <w:r w:rsidRPr="00BB1309">
        <w:t xml:space="preserve"> and optical imaging with geophysical data to pinpoint scenarios that </w:t>
      </w:r>
      <w:r w:rsidRPr="00BB1309">
        <w:t>maximize thermal</w:t>
      </w:r>
      <w:r w:rsidRPr="00BB1309">
        <w:t xml:space="preserve"> and optical contrast between targets and their surroundings. Preliminary </w:t>
      </w:r>
      <w:r w:rsidRPr="00BB1309">
        <w:t>results indicate</w:t>
      </w:r>
      <w:r w:rsidRPr="00BB1309">
        <w:t xml:space="preserve"> that soil moisture, temperature, and composition, and atmospheric </w:t>
      </w:r>
      <w:r w:rsidRPr="00BB1309">
        <w:t>conditions contribute</w:t>
      </w:r>
      <w:r w:rsidRPr="00BB1309">
        <w:t xml:space="preserve"> significantly to the detectability of targets.</w:t>
      </w:r>
    </w:p>
    <w:sectPr w:rsidR="00C8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09"/>
    <w:rsid w:val="002E5A3B"/>
    <w:rsid w:val="004D7B6D"/>
    <w:rsid w:val="007E3229"/>
    <w:rsid w:val="00842221"/>
    <w:rsid w:val="008B644D"/>
    <w:rsid w:val="009232FF"/>
    <w:rsid w:val="00BB1309"/>
    <w:rsid w:val="00C03AE8"/>
    <w:rsid w:val="00C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4044"/>
  <w15:chartTrackingRefBased/>
  <w15:docId w15:val="{C347D34A-B105-44F0-84C0-D40B707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Jacoby</dc:creator>
  <cp:keywords/>
  <dc:description/>
  <cp:lastModifiedBy>Jackie Jacoby</cp:lastModifiedBy>
  <cp:revision>2</cp:revision>
  <dcterms:created xsi:type="dcterms:W3CDTF">2025-06-10T14:21:00Z</dcterms:created>
  <dcterms:modified xsi:type="dcterms:W3CDTF">2025-06-10T14:24:00Z</dcterms:modified>
</cp:coreProperties>
</file>