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BB08" w14:textId="7C3D481E" w:rsidR="000D252E" w:rsidRDefault="000D252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Abstract Submission for 2023 </w:t>
      </w:r>
      <w:r w:rsidR="006C1F26">
        <w:rPr>
          <w:b/>
          <w:bCs/>
          <w:i/>
          <w:iCs/>
        </w:rPr>
        <w:t>SAGEEP</w:t>
      </w:r>
    </w:p>
    <w:p w14:paraId="6B624F2C" w14:textId="28518EA2" w:rsidR="00E355D5" w:rsidRDefault="00E848EC">
      <w:pPr>
        <w:rPr>
          <w:b/>
          <w:bCs/>
          <w:i/>
          <w:iCs/>
        </w:rPr>
      </w:pPr>
      <w:r w:rsidRPr="0007003E">
        <w:rPr>
          <w:b/>
          <w:bCs/>
          <w:i/>
          <w:iCs/>
        </w:rPr>
        <w:t xml:space="preserve">Title: </w:t>
      </w:r>
      <w:r w:rsidR="00E355D5">
        <w:rPr>
          <w:b/>
          <w:bCs/>
          <w:i/>
          <w:iCs/>
        </w:rPr>
        <w:t xml:space="preserve">Per and polyfluoroalkyl substance (PFAS) </w:t>
      </w:r>
      <w:r w:rsidR="006C1F26">
        <w:rPr>
          <w:b/>
          <w:bCs/>
          <w:i/>
          <w:iCs/>
        </w:rPr>
        <w:t>Utilization in Ordnance Manufacturing</w:t>
      </w:r>
    </w:p>
    <w:p w14:paraId="170FAF72" w14:textId="785283AB" w:rsidR="00E848EC" w:rsidRPr="0007003E" w:rsidRDefault="00E848EC">
      <w:pPr>
        <w:rPr>
          <w:i/>
          <w:iCs/>
        </w:rPr>
      </w:pPr>
      <w:r w:rsidRPr="0007003E">
        <w:rPr>
          <w:b/>
          <w:bCs/>
          <w:i/>
          <w:iCs/>
        </w:rPr>
        <w:t xml:space="preserve"> </w:t>
      </w:r>
      <w:r w:rsidR="003D43AA" w:rsidRPr="0007003E">
        <w:rPr>
          <w:i/>
          <w:iCs/>
        </w:rPr>
        <w:t xml:space="preserve">Co-presented by:  </w:t>
      </w:r>
      <w:r w:rsidR="000C156B">
        <w:rPr>
          <w:i/>
          <w:iCs/>
        </w:rPr>
        <w:t>Agnes Link-Harrington</w:t>
      </w:r>
      <w:r w:rsidR="003D43AA" w:rsidRPr="0007003E">
        <w:rPr>
          <w:i/>
          <w:iCs/>
        </w:rPr>
        <w:t xml:space="preserve">, Arcadis and </w:t>
      </w:r>
      <w:r w:rsidR="000C156B">
        <w:rPr>
          <w:i/>
          <w:iCs/>
        </w:rPr>
        <w:t>Dana Schmidt</w:t>
      </w:r>
      <w:r w:rsidR="0007003E">
        <w:rPr>
          <w:i/>
          <w:iCs/>
        </w:rPr>
        <w:t xml:space="preserve">, </w:t>
      </w:r>
      <w:r w:rsidR="000C156B">
        <w:rPr>
          <w:i/>
          <w:iCs/>
        </w:rPr>
        <w:t>Arcadis</w:t>
      </w:r>
    </w:p>
    <w:p w14:paraId="4FCA772A" w14:textId="0230421B" w:rsidR="005E6E01" w:rsidRDefault="00D44670" w:rsidP="61E6469A">
      <w:r>
        <w:t xml:space="preserve">Federal </w:t>
      </w:r>
      <w:r w:rsidR="0051383E">
        <w:t>PFAS investigations</w:t>
      </w:r>
      <w:r w:rsidR="00C76FFD">
        <w:t xml:space="preserve"> predominantly focus on </w:t>
      </w:r>
      <w:r w:rsidR="0047733A">
        <w:t>the us</w:t>
      </w:r>
      <w:r w:rsidR="715D6EBA">
        <w:t>e, storage, and disposal</w:t>
      </w:r>
      <w:r w:rsidR="0047733A">
        <w:t xml:space="preserve"> of a</w:t>
      </w:r>
      <w:r w:rsidR="00465FE1">
        <w:t>queous film forming foam</w:t>
      </w:r>
      <w:r>
        <w:t xml:space="preserve"> (AFFF)</w:t>
      </w:r>
      <w:r w:rsidR="00465FE1">
        <w:t xml:space="preserve"> </w:t>
      </w:r>
      <w:r>
        <w:t xml:space="preserve">with </w:t>
      </w:r>
      <w:r w:rsidR="00722F78">
        <w:t xml:space="preserve">little emphasis on </w:t>
      </w:r>
      <w:r w:rsidR="009D4CDB">
        <w:t xml:space="preserve">explosive manufacturing and detonation. </w:t>
      </w:r>
      <w:r w:rsidR="002177AC">
        <w:t>PFAS</w:t>
      </w:r>
      <w:r w:rsidR="00312AC4">
        <w:t xml:space="preserve"> is ubiquitous in </w:t>
      </w:r>
      <w:r w:rsidR="0027495D">
        <w:t xml:space="preserve">explosive components and </w:t>
      </w:r>
      <w:r w:rsidR="00090658">
        <w:t>manufacturing</w:t>
      </w:r>
      <w:r w:rsidR="006C1F26">
        <w:t xml:space="preserve"> processes. This presentation asserts that ordnance use and manufacturing at installations should be considered as part of PFAS investigations. </w:t>
      </w:r>
      <w:r w:rsidR="00042527">
        <w:t xml:space="preserve">The </w:t>
      </w:r>
      <w:r w:rsidR="00F146B0">
        <w:t xml:space="preserve">presentation </w:t>
      </w:r>
      <w:r w:rsidR="00042527">
        <w:t xml:space="preserve">will </w:t>
      </w:r>
      <w:r w:rsidR="00DA7FEB">
        <w:t xml:space="preserve">provide </w:t>
      </w:r>
      <w:r w:rsidR="006653C1">
        <w:t xml:space="preserve">examples </w:t>
      </w:r>
      <w:r w:rsidR="00DA7FEB">
        <w:t>of PFAS u</w:t>
      </w:r>
      <w:r w:rsidR="007C1477">
        <w:t>ses</w:t>
      </w:r>
      <w:r w:rsidR="201D6E83">
        <w:t xml:space="preserve"> identified thus far</w:t>
      </w:r>
      <w:r w:rsidR="007C1477">
        <w:t xml:space="preserve"> in military </w:t>
      </w:r>
      <w:r w:rsidR="00BF054B">
        <w:t xml:space="preserve">ordnance </w:t>
      </w:r>
      <w:r w:rsidR="007C1477">
        <w:t>with a focus on fluoropolymer</w:t>
      </w:r>
      <w:r w:rsidR="00EE40C5">
        <w:t>s</w:t>
      </w:r>
      <w:r w:rsidR="007C1477">
        <w:t xml:space="preserve">, propellants, pyrotechnics, and </w:t>
      </w:r>
      <w:r w:rsidR="00A42503">
        <w:t>plastic bonded explosives (PBXs).</w:t>
      </w:r>
      <w:r w:rsidR="0019546F">
        <w:t xml:space="preserve"> Additionally, </w:t>
      </w:r>
      <w:r w:rsidR="00066914">
        <w:t xml:space="preserve">the </w:t>
      </w:r>
      <w:r w:rsidR="00BF054B">
        <w:t xml:space="preserve">presentation </w:t>
      </w:r>
      <w:r w:rsidR="00066914">
        <w:t xml:space="preserve">will </w:t>
      </w:r>
      <w:r w:rsidR="004F7B00">
        <w:t>assess the</w:t>
      </w:r>
      <w:r w:rsidR="002F9411">
        <w:t xml:space="preserve"> </w:t>
      </w:r>
      <w:r w:rsidR="001E78D7">
        <w:t xml:space="preserve">manufacturing and military practices in conjunction with their associated PFAS </w:t>
      </w:r>
      <w:r w:rsidR="0045604F">
        <w:t>use and</w:t>
      </w:r>
      <w:r w:rsidR="003D0179">
        <w:t xml:space="preserve"> provide guidance </w:t>
      </w:r>
      <w:r w:rsidR="00B56259">
        <w:t>on</w:t>
      </w:r>
      <w:r w:rsidR="00686B41">
        <w:t xml:space="preserve"> honing focus during </w:t>
      </w:r>
      <w:r w:rsidR="00AA478B">
        <w:t xml:space="preserve">site assessments and investigations. </w:t>
      </w:r>
      <w:r w:rsidR="00272877">
        <w:t>Th</w:t>
      </w:r>
      <w:r w:rsidR="01D4E397">
        <w:t>e</w:t>
      </w:r>
      <w:r w:rsidR="00272877">
        <w:t xml:space="preserve"> </w:t>
      </w:r>
      <w:r w:rsidR="00D9618A">
        <w:t xml:space="preserve">discussion </w:t>
      </w:r>
      <w:r w:rsidR="00272877">
        <w:t>will be a valuable resource for contractors and government perso</w:t>
      </w:r>
      <w:r w:rsidR="004A660C">
        <w:t>nnel responsible for P</w:t>
      </w:r>
      <w:r w:rsidR="19DF4EC9">
        <w:t xml:space="preserve">reliminary </w:t>
      </w:r>
      <w:r w:rsidR="004A660C">
        <w:t>A</w:t>
      </w:r>
      <w:r w:rsidR="5CDADDF6">
        <w:t>ssessments (PAs)</w:t>
      </w:r>
      <w:r w:rsidR="3F92F797">
        <w:t xml:space="preserve">, </w:t>
      </w:r>
      <w:r w:rsidR="32C02463">
        <w:t>Site Inspections (</w:t>
      </w:r>
      <w:r w:rsidR="004A660C">
        <w:t>S</w:t>
      </w:r>
      <w:r w:rsidR="00EB1904">
        <w:t>I</w:t>
      </w:r>
      <w:r w:rsidR="004A660C">
        <w:t>s</w:t>
      </w:r>
      <w:r w:rsidR="0B0B3EED">
        <w:t>)</w:t>
      </w:r>
      <w:r w:rsidR="2E26B4EF">
        <w:t>,</w:t>
      </w:r>
      <w:r w:rsidR="00A62043">
        <w:t xml:space="preserve"> </w:t>
      </w:r>
      <w:r w:rsidR="50AA6076">
        <w:t>and</w:t>
      </w:r>
      <w:r w:rsidR="004A660C">
        <w:t xml:space="preserve"> </w:t>
      </w:r>
      <w:r w:rsidR="00D9618A">
        <w:t xml:space="preserve">potential </w:t>
      </w:r>
      <w:r w:rsidR="004A660C">
        <w:t>R</w:t>
      </w:r>
      <w:r w:rsidR="257C4C41">
        <w:t xml:space="preserve">emedial </w:t>
      </w:r>
      <w:r w:rsidR="004A660C">
        <w:t>I</w:t>
      </w:r>
      <w:r w:rsidR="352A8030">
        <w:t>nvestigation</w:t>
      </w:r>
      <w:r w:rsidR="004A660C">
        <w:t>s</w:t>
      </w:r>
      <w:r w:rsidR="3A605149">
        <w:t xml:space="preserve"> (RIs)</w:t>
      </w:r>
      <w:r w:rsidR="3246C9F1">
        <w:t>.</w:t>
      </w:r>
    </w:p>
    <w:sectPr w:rsidR="005E6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01"/>
    <w:rsid w:val="000174CA"/>
    <w:rsid w:val="00042527"/>
    <w:rsid w:val="00066914"/>
    <w:rsid w:val="0007003E"/>
    <w:rsid w:val="00090658"/>
    <w:rsid w:val="000C156B"/>
    <w:rsid w:val="000D252E"/>
    <w:rsid w:val="000D720D"/>
    <w:rsid w:val="000E47C7"/>
    <w:rsid w:val="000E71B0"/>
    <w:rsid w:val="00155C0D"/>
    <w:rsid w:val="0019546F"/>
    <w:rsid w:val="001E71C0"/>
    <w:rsid w:val="001E78D7"/>
    <w:rsid w:val="001F3C4C"/>
    <w:rsid w:val="00211EAE"/>
    <w:rsid w:val="0021660D"/>
    <w:rsid w:val="002177AC"/>
    <w:rsid w:val="00217A36"/>
    <w:rsid w:val="00240082"/>
    <w:rsid w:val="00255C56"/>
    <w:rsid w:val="00272877"/>
    <w:rsid w:val="0027495D"/>
    <w:rsid w:val="002B77D7"/>
    <w:rsid w:val="002D4F7E"/>
    <w:rsid w:val="002F798B"/>
    <w:rsid w:val="002F9411"/>
    <w:rsid w:val="00312AC4"/>
    <w:rsid w:val="003D0179"/>
    <w:rsid w:val="003D43AA"/>
    <w:rsid w:val="00411969"/>
    <w:rsid w:val="00454109"/>
    <w:rsid w:val="0045604F"/>
    <w:rsid w:val="00463A8F"/>
    <w:rsid w:val="00465FE1"/>
    <w:rsid w:val="0047733A"/>
    <w:rsid w:val="00486EC0"/>
    <w:rsid w:val="004A2606"/>
    <w:rsid w:val="004A660C"/>
    <w:rsid w:val="004D665B"/>
    <w:rsid w:val="004F7B00"/>
    <w:rsid w:val="0051383E"/>
    <w:rsid w:val="00584E1E"/>
    <w:rsid w:val="00585160"/>
    <w:rsid w:val="005A22E9"/>
    <w:rsid w:val="005B30A7"/>
    <w:rsid w:val="005B5D03"/>
    <w:rsid w:val="005E6E01"/>
    <w:rsid w:val="006653C1"/>
    <w:rsid w:val="00686B41"/>
    <w:rsid w:val="006C1F26"/>
    <w:rsid w:val="00722F78"/>
    <w:rsid w:val="007346E9"/>
    <w:rsid w:val="00795255"/>
    <w:rsid w:val="007C1477"/>
    <w:rsid w:val="00820F1D"/>
    <w:rsid w:val="00822715"/>
    <w:rsid w:val="008426C5"/>
    <w:rsid w:val="0085656C"/>
    <w:rsid w:val="00856594"/>
    <w:rsid w:val="00887DF5"/>
    <w:rsid w:val="008E6915"/>
    <w:rsid w:val="00924D07"/>
    <w:rsid w:val="00966ADA"/>
    <w:rsid w:val="0099391C"/>
    <w:rsid w:val="009D4CDB"/>
    <w:rsid w:val="009D796C"/>
    <w:rsid w:val="00A42503"/>
    <w:rsid w:val="00A47A80"/>
    <w:rsid w:val="00A62043"/>
    <w:rsid w:val="00A76D75"/>
    <w:rsid w:val="00A843DA"/>
    <w:rsid w:val="00A92E18"/>
    <w:rsid w:val="00AA478B"/>
    <w:rsid w:val="00B56259"/>
    <w:rsid w:val="00BA010D"/>
    <w:rsid w:val="00BF054B"/>
    <w:rsid w:val="00C33448"/>
    <w:rsid w:val="00C402AE"/>
    <w:rsid w:val="00C76FFD"/>
    <w:rsid w:val="00CF01E8"/>
    <w:rsid w:val="00D04456"/>
    <w:rsid w:val="00D3050E"/>
    <w:rsid w:val="00D44670"/>
    <w:rsid w:val="00D62940"/>
    <w:rsid w:val="00D62E64"/>
    <w:rsid w:val="00D9618A"/>
    <w:rsid w:val="00D971F8"/>
    <w:rsid w:val="00DA7FEB"/>
    <w:rsid w:val="00DB4D4C"/>
    <w:rsid w:val="00DC2FC8"/>
    <w:rsid w:val="00DF2C50"/>
    <w:rsid w:val="00E355D5"/>
    <w:rsid w:val="00E848EC"/>
    <w:rsid w:val="00EB1904"/>
    <w:rsid w:val="00EC3BE6"/>
    <w:rsid w:val="00EC7415"/>
    <w:rsid w:val="00EE40C5"/>
    <w:rsid w:val="00F146B0"/>
    <w:rsid w:val="00F8523C"/>
    <w:rsid w:val="01D4E397"/>
    <w:rsid w:val="0B0B3EED"/>
    <w:rsid w:val="13642B0D"/>
    <w:rsid w:val="192F53D5"/>
    <w:rsid w:val="19DF4EC9"/>
    <w:rsid w:val="1CF478E2"/>
    <w:rsid w:val="201D6E83"/>
    <w:rsid w:val="257C4C41"/>
    <w:rsid w:val="264283F6"/>
    <w:rsid w:val="2AE3990D"/>
    <w:rsid w:val="2B0F36AD"/>
    <w:rsid w:val="2E26B4EF"/>
    <w:rsid w:val="3246C9F1"/>
    <w:rsid w:val="32C02463"/>
    <w:rsid w:val="352A8030"/>
    <w:rsid w:val="39E26219"/>
    <w:rsid w:val="3A605149"/>
    <w:rsid w:val="3C0DC40F"/>
    <w:rsid w:val="3F92F797"/>
    <w:rsid w:val="4D72BFB4"/>
    <w:rsid w:val="4F0E9015"/>
    <w:rsid w:val="50AA6076"/>
    <w:rsid w:val="57EB7480"/>
    <w:rsid w:val="5CDADDF6"/>
    <w:rsid w:val="5F3CC1B7"/>
    <w:rsid w:val="61E6469A"/>
    <w:rsid w:val="6AC9CD69"/>
    <w:rsid w:val="6ECACFDE"/>
    <w:rsid w:val="6F556B64"/>
    <w:rsid w:val="715D6EBA"/>
    <w:rsid w:val="7A6AE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89718"/>
  <w15:chartTrackingRefBased/>
  <w15:docId w15:val="{5650A09E-B9B5-4141-8424-8C0C6DC4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174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F2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C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C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C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585E615BB3B429F7C4F7E6F77320E" ma:contentTypeVersion="16" ma:contentTypeDescription="Create a new document." ma:contentTypeScope="" ma:versionID="061b80cafc638e7890e4cf0190c6e77f">
  <xsd:schema xmlns:xsd="http://www.w3.org/2001/XMLSchema" xmlns:xs="http://www.w3.org/2001/XMLSchema" xmlns:p="http://schemas.microsoft.com/office/2006/metadata/properties" xmlns:ns2="3be9af0e-6d85-4638-8ba7-72477b775c3e" xmlns:ns3="f36e55bf-5308-48e5-b55f-3b1d33a79cb5" targetNamespace="http://schemas.microsoft.com/office/2006/metadata/properties" ma:root="true" ma:fieldsID="0ad9430a00426a4946e0ebd00769d428" ns2:_="" ns3:_="">
    <xsd:import namespace="3be9af0e-6d85-4638-8ba7-72477b775c3e"/>
    <xsd:import namespace="f36e55bf-5308-48e5-b55f-3b1d33a79c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9af0e-6d85-4638-8ba7-72477b775c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5aeea7-e848-442f-a6c3-04e7a31ee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e55bf-5308-48e5-b55f-3b1d33a79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bc711e-1f73-4bda-8e17-3d4320506a22}" ma:internalName="TaxCatchAll" ma:showField="CatchAllData" ma:web="f36e55bf-5308-48e5-b55f-3b1d33a79c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FA6E2-C4FC-46A1-83EF-5D9B041F9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9CD98-BC90-4E04-824E-D98D0AD69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9af0e-6d85-4638-8ba7-72477b775c3e"/>
    <ds:schemaRef ds:uri="f36e55bf-5308-48e5-b55f-3b1d33a79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Burtnett, Susan</dc:creator>
  <cp:keywords/>
  <dc:description/>
  <cp:lastModifiedBy>Jackie Jacoby</cp:lastModifiedBy>
  <cp:revision>2</cp:revision>
  <dcterms:created xsi:type="dcterms:W3CDTF">2023-01-17T19:49:00Z</dcterms:created>
  <dcterms:modified xsi:type="dcterms:W3CDTF">2023-01-17T19:49:00Z</dcterms:modified>
</cp:coreProperties>
</file>