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A6BA" w14:textId="0205C3BE" w:rsidR="001774A8" w:rsidRDefault="00971B32" w:rsidP="008E3A81">
      <w:pPr>
        <w:pStyle w:val="SAGEEPtitle"/>
      </w:pPr>
      <w:r>
        <w:t xml:space="preserve">Practical Guidance </w:t>
      </w:r>
      <w:r w:rsidR="006F7DDD">
        <w:t>For electrical resistivity surveying in th</w:t>
      </w:r>
      <w:r w:rsidR="00BE59F1">
        <w:t>E</w:t>
      </w:r>
      <w:r w:rsidR="006F7DDD">
        <w:t xml:space="preserve"> presence of </w:t>
      </w:r>
      <w:r w:rsidR="00100B51">
        <w:t>metallic infrastructure</w:t>
      </w:r>
    </w:p>
    <w:p w14:paraId="07D8FEE5" w14:textId="77777777" w:rsidR="00D5590A" w:rsidRPr="00944AC7" w:rsidRDefault="00D5590A" w:rsidP="00D5590A">
      <w:pPr>
        <w:pStyle w:val="SAGEEPheading"/>
        <w:spacing w:after="0"/>
        <w:jc w:val="both"/>
        <w:rPr>
          <w:b w:val="0"/>
          <w:bCs w:val="0"/>
          <w:color w:val="000000"/>
          <w:sz w:val="24"/>
          <w:szCs w:val="24"/>
        </w:rPr>
      </w:pPr>
    </w:p>
    <w:p w14:paraId="77A34214" w14:textId="74531041" w:rsidR="00D5590A" w:rsidRDefault="006939BB" w:rsidP="00D5590A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 xml:space="preserve">Benjamin Petersen, S.S. </w:t>
      </w:r>
      <w:proofErr w:type="spellStart"/>
      <w:r>
        <w:rPr>
          <w:b w:val="0"/>
          <w:bCs w:val="0"/>
          <w:i/>
          <w:iCs w:val="0"/>
          <w:color w:val="000000"/>
          <w:sz w:val="24"/>
          <w:szCs w:val="24"/>
        </w:rPr>
        <w:t>Papadopulos</w:t>
      </w:r>
      <w:proofErr w:type="spellEnd"/>
      <w:r>
        <w:rPr>
          <w:b w:val="0"/>
          <w:bCs w:val="0"/>
          <w:i/>
          <w:iCs w:val="0"/>
          <w:color w:val="000000"/>
          <w:sz w:val="24"/>
          <w:szCs w:val="24"/>
        </w:rPr>
        <w:t xml:space="preserve"> &amp; Associates, Penobscot, ME</w:t>
      </w:r>
      <w:r w:rsidR="0079200E">
        <w:rPr>
          <w:b w:val="0"/>
          <w:bCs w:val="0"/>
          <w:i/>
          <w:iCs w:val="0"/>
          <w:color w:val="000000"/>
          <w:sz w:val="24"/>
          <w:szCs w:val="24"/>
        </w:rPr>
        <w:t>, USA</w:t>
      </w:r>
    </w:p>
    <w:p w14:paraId="51513AE5" w14:textId="344D52C3" w:rsidR="00520802" w:rsidRPr="00F02168" w:rsidRDefault="00520802" w:rsidP="00F02168">
      <w:pPr>
        <w:pStyle w:val="SAGEEPheading"/>
        <w:spacing w:after="0"/>
        <w:jc w:val="both"/>
        <w:rPr>
          <w:b w:val="0"/>
          <w:bCs w:val="0"/>
          <w:color w:val="000000"/>
          <w:sz w:val="24"/>
          <w:szCs w:val="24"/>
        </w:rPr>
      </w:pPr>
    </w:p>
    <w:p w14:paraId="156CC814" w14:textId="77777777" w:rsidR="00520802" w:rsidRPr="00F02168" w:rsidRDefault="00520802" w:rsidP="00F02168">
      <w:pPr>
        <w:pStyle w:val="SAGEEPheading"/>
        <w:spacing w:after="0"/>
        <w:jc w:val="both"/>
        <w:rPr>
          <w:b w:val="0"/>
          <w:bCs w:val="0"/>
          <w:iCs w:val="0"/>
          <w:color w:val="000000"/>
          <w:sz w:val="24"/>
          <w:szCs w:val="27"/>
        </w:rPr>
      </w:pPr>
    </w:p>
    <w:p w14:paraId="154A5654" w14:textId="1D5337EE" w:rsidR="00F96733" w:rsidRDefault="006939BB" w:rsidP="0052625F">
      <w:pPr>
        <w:pStyle w:val="SAGEEPtext"/>
      </w:pPr>
      <w:r>
        <w:t xml:space="preserve">Metallic infrastructure, </w:t>
      </w:r>
      <w:proofErr w:type="gramStart"/>
      <w:r>
        <w:t>e.g.</w:t>
      </w:r>
      <w:proofErr w:type="gramEnd"/>
      <w:r>
        <w:t xml:space="preserve"> </w:t>
      </w:r>
      <w:r w:rsidR="00FD1CB1">
        <w:t>metal</w:t>
      </w:r>
      <w:r w:rsidR="00B233FA">
        <w:t xml:space="preserve"> </w:t>
      </w:r>
      <w:r w:rsidR="00BE59F1">
        <w:t xml:space="preserve">pipes </w:t>
      </w:r>
      <w:r w:rsidR="00B233FA">
        <w:t xml:space="preserve">or well casings, </w:t>
      </w:r>
      <w:r w:rsidR="00562047">
        <w:t xml:space="preserve">can </w:t>
      </w:r>
      <w:r w:rsidR="00B233FA">
        <w:t xml:space="preserve">act as low resistance </w:t>
      </w:r>
      <w:r w:rsidR="00A048DE">
        <w:t xml:space="preserve">pathways </w:t>
      </w:r>
      <w:r w:rsidR="00B233FA">
        <w:t xml:space="preserve">for electrical flow in the subsurface. These </w:t>
      </w:r>
      <w:r w:rsidR="009C1239">
        <w:t>conduits</w:t>
      </w:r>
      <w:r w:rsidR="00B233FA">
        <w:t xml:space="preserve"> can have large</w:t>
      </w:r>
      <w:r w:rsidR="00100B51">
        <w:t xml:space="preserve">, </w:t>
      </w:r>
      <w:r w:rsidR="00674373">
        <w:t xml:space="preserve">and </w:t>
      </w:r>
      <w:r w:rsidR="00605081">
        <w:t xml:space="preserve">usually </w:t>
      </w:r>
      <w:r w:rsidR="00100B51">
        <w:t>unwanted</w:t>
      </w:r>
      <w:r w:rsidR="00952355">
        <w:t>,</w:t>
      </w:r>
      <w:r w:rsidR="00B233FA">
        <w:t xml:space="preserve"> impacts on electrical resistivity measurements. </w:t>
      </w:r>
      <w:r w:rsidR="00952355">
        <w:t xml:space="preserve">Modeling and field </w:t>
      </w:r>
      <w:r w:rsidR="00BF3BF2">
        <w:t>studies</w:t>
      </w:r>
      <w:r w:rsidR="00E469EF">
        <w:t xml:space="preserve"> within the last two decades</w:t>
      </w:r>
      <w:r w:rsidR="00BF3BF2">
        <w:t xml:space="preserve"> </w:t>
      </w:r>
      <w:r w:rsidR="00605081">
        <w:t xml:space="preserve">have </w:t>
      </w:r>
      <w:r w:rsidR="00384278">
        <w:t>provide</w:t>
      </w:r>
      <w:r w:rsidR="00605081">
        <w:t>d</w:t>
      </w:r>
      <w:r w:rsidR="00BF3BF2">
        <w:t xml:space="preserve"> insight </w:t>
      </w:r>
      <w:r w:rsidR="00A86754">
        <w:t>into</w:t>
      </w:r>
      <w:r w:rsidR="00BF3BF2">
        <w:t xml:space="preserve"> the</w:t>
      </w:r>
      <w:r w:rsidR="00605081">
        <w:t xml:space="preserve"> effects</w:t>
      </w:r>
      <w:r w:rsidR="00E469EF">
        <w:t xml:space="preserve"> of metallic infrastructure on</w:t>
      </w:r>
      <w:r w:rsidR="00605081">
        <w:t xml:space="preserve"> measured</w:t>
      </w:r>
      <w:r w:rsidR="00BF3BF2">
        <w:t xml:space="preserve"> </w:t>
      </w:r>
      <w:r w:rsidR="00A86754">
        <w:t>apparent</w:t>
      </w:r>
      <w:r w:rsidR="00BF3BF2">
        <w:t xml:space="preserve"> resistivities</w:t>
      </w:r>
      <w:r w:rsidR="00384278">
        <w:t xml:space="preserve"> </w:t>
      </w:r>
      <w:r w:rsidR="003B79FB">
        <w:t xml:space="preserve">and </w:t>
      </w:r>
      <w:r w:rsidR="00952355">
        <w:t>have led to the development of</w:t>
      </w:r>
      <w:r w:rsidR="00384278">
        <w:t xml:space="preserve"> methods</w:t>
      </w:r>
      <w:r w:rsidR="00952355">
        <w:t xml:space="preserve"> that</w:t>
      </w:r>
      <w:r w:rsidR="00E469EF">
        <w:t xml:space="preserve"> </w:t>
      </w:r>
      <w:r w:rsidR="00384278">
        <w:t>incorporat</w:t>
      </w:r>
      <w:r w:rsidR="00E469EF">
        <w:t xml:space="preserve">e </w:t>
      </w:r>
      <w:r w:rsidR="00952355">
        <w:t>metallic</w:t>
      </w:r>
      <w:r w:rsidR="00E469EF">
        <w:t xml:space="preserve"> infrastructure</w:t>
      </w:r>
      <w:r w:rsidR="00384278">
        <w:t xml:space="preserve"> into inversion</w:t>
      </w:r>
      <w:r w:rsidR="00E469EF">
        <w:t>s</w:t>
      </w:r>
      <w:r w:rsidR="00BF3BF2">
        <w:t xml:space="preserve">.  </w:t>
      </w:r>
      <w:r w:rsidR="0052625F">
        <w:t xml:space="preserve">These </w:t>
      </w:r>
      <w:r w:rsidR="00952355">
        <w:t>methods</w:t>
      </w:r>
      <w:r w:rsidR="00562047">
        <w:t>, however,</w:t>
      </w:r>
      <w:r w:rsidR="00952355">
        <w:t xml:space="preserve"> </w:t>
      </w:r>
      <w:r w:rsidR="0052625F">
        <w:t xml:space="preserve">can be </w:t>
      </w:r>
      <w:r w:rsidR="00952355">
        <w:t>difficult to implement</w:t>
      </w:r>
      <w:r w:rsidR="0052625F">
        <w:t xml:space="preserve"> </w:t>
      </w:r>
      <w:r w:rsidR="00952355">
        <w:t>and may be impractical for small</w:t>
      </w:r>
      <w:r w:rsidR="002857D3">
        <w:t>-</w:t>
      </w:r>
      <w:r w:rsidR="00952355">
        <w:t xml:space="preserve">scale studies. The </w:t>
      </w:r>
      <w:r w:rsidR="0052625F">
        <w:t xml:space="preserve">aim </w:t>
      </w:r>
      <w:r w:rsidR="00952355">
        <w:t xml:space="preserve">of this </w:t>
      </w:r>
      <w:r w:rsidR="0052625F">
        <w:t xml:space="preserve">work </w:t>
      </w:r>
      <w:r w:rsidR="00952355">
        <w:t>is to</w:t>
      </w:r>
      <w:r w:rsidR="00562047">
        <w:t xml:space="preserve"> help practitioners limit measurement errors due to the presence of metallic infrastructure and therefore avoid the need to compensate for their presence. </w:t>
      </w:r>
    </w:p>
    <w:p w14:paraId="6C0A8485" w14:textId="02A729B3" w:rsidR="00DA4E16" w:rsidRDefault="00BF3BF2" w:rsidP="00DA4E16">
      <w:pPr>
        <w:pStyle w:val="SAGEEPtext"/>
      </w:pPr>
      <w:r>
        <w:t>In this study,</w:t>
      </w:r>
      <w:r w:rsidR="00384278">
        <w:t xml:space="preserve"> </w:t>
      </w:r>
      <w:r w:rsidR="00240172">
        <w:t xml:space="preserve">homogeneous </w:t>
      </w:r>
      <w:r w:rsidR="00A86754">
        <w:t>3D resistivity model</w:t>
      </w:r>
      <w:r w:rsidR="00952355">
        <w:t>s</w:t>
      </w:r>
      <w:r w:rsidR="00A86754">
        <w:t xml:space="preserve"> </w:t>
      </w:r>
      <w:r w:rsidR="00240172">
        <w:t xml:space="preserve">with and without the presence of a buried metallic conduit </w:t>
      </w:r>
      <w:r w:rsidR="00A86754">
        <w:t>w</w:t>
      </w:r>
      <w:r w:rsidR="00952355">
        <w:t>ere</w:t>
      </w:r>
      <w:r w:rsidR="00A86754">
        <w:t xml:space="preserve"> used to simulate</w:t>
      </w:r>
      <w:r w:rsidR="00384278">
        <w:t xml:space="preserve"> </w:t>
      </w:r>
      <w:r w:rsidR="00A86754">
        <w:t>2D electrical resistivity measurements</w:t>
      </w:r>
      <w:r w:rsidR="00240172">
        <w:t xml:space="preserve">. </w:t>
      </w:r>
      <w:r w:rsidR="002E0424">
        <w:t xml:space="preserve">Parameters such as array type, </w:t>
      </w:r>
      <w:r w:rsidR="00A86754">
        <w:t>conduit</w:t>
      </w:r>
      <w:r w:rsidR="002E0424">
        <w:t xml:space="preserve"> resistivity, subsurface resistivity, </w:t>
      </w:r>
      <w:r w:rsidR="002B2C4D">
        <w:t xml:space="preserve">conduit angle, and </w:t>
      </w:r>
      <w:r w:rsidR="002E0424">
        <w:t xml:space="preserve">distance between </w:t>
      </w:r>
      <w:r w:rsidR="00A86754">
        <w:t>the array</w:t>
      </w:r>
      <w:r w:rsidR="002E0424">
        <w:t xml:space="preserve"> and conduit </w:t>
      </w:r>
      <w:r w:rsidR="00384278">
        <w:t>were</w:t>
      </w:r>
      <w:r w:rsidR="002E0424">
        <w:t xml:space="preserve"> </w:t>
      </w:r>
      <w:r w:rsidR="00CD31AE">
        <w:t>varied</w:t>
      </w:r>
      <w:r w:rsidR="00A96309">
        <w:t xml:space="preserve">. </w:t>
      </w:r>
      <w:r w:rsidR="00952355">
        <w:t>Differences between</w:t>
      </w:r>
      <w:r w:rsidR="00CD31AE">
        <w:t xml:space="preserve"> </w:t>
      </w:r>
      <w:r w:rsidR="00A86754">
        <w:t>simulated</w:t>
      </w:r>
      <w:r w:rsidR="00CD31AE">
        <w:t xml:space="preserve"> resistivit</w:t>
      </w:r>
      <w:r w:rsidR="00A86754">
        <w:t>ies</w:t>
      </w:r>
      <w:r w:rsidR="00FA7140">
        <w:t xml:space="preserve"> of a homogeneous background with and without</w:t>
      </w:r>
      <w:r w:rsidR="00A86754">
        <w:t xml:space="preserve"> the presence of a </w:t>
      </w:r>
      <w:r w:rsidR="00FA7140">
        <w:t xml:space="preserve">metallic </w:t>
      </w:r>
      <w:r w:rsidR="00A86754">
        <w:t>conduit</w:t>
      </w:r>
      <w:r w:rsidR="00CD31AE">
        <w:t xml:space="preserve"> </w:t>
      </w:r>
      <w:r w:rsidR="006770C3">
        <w:t>were</w:t>
      </w:r>
      <w:r w:rsidR="00CD31AE">
        <w:t xml:space="preserve"> used to calculate measurement error</w:t>
      </w:r>
      <w:r w:rsidR="006770C3">
        <w:t xml:space="preserve"> or </w:t>
      </w:r>
      <w:r w:rsidR="00CD31AE">
        <w:t>the “</w:t>
      </w:r>
      <w:r w:rsidR="00100B51">
        <w:t>pipe</w:t>
      </w:r>
      <w:r w:rsidR="00CD31AE">
        <w:t xml:space="preserve"> effect”</w:t>
      </w:r>
      <w:r w:rsidR="00952355">
        <w:t>.</w:t>
      </w:r>
    </w:p>
    <w:p w14:paraId="18ECDBEB" w14:textId="1D98E32D" w:rsidR="00BF3BF2" w:rsidRDefault="003B79FB" w:rsidP="008E3A81">
      <w:pPr>
        <w:pStyle w:val="SAGEEPtext"/>
      </w:pPr>
      <w:r>
        <w:t>“</w:t>
      </w:r>
      <w:r w:rsidR="00A96309">
        <w:t>P</w:t>
      </w:r>
      <w:r w:rsidR="002857D3">
        <w:t xml:space="preserve">ipe </w:t>
      </w:r>
      <w:r w:rsidR="00240172">
        <w:t>effects</w:t>
      </w:r>
      <w:r>
        <w:t>” (error)</w:t>
      </w:r>
      <w:r w:rsidR="00240172">
        <w:t xml:space="preserve"> are</w:t>
      </w:r>
      <w:r w:rsidR="00CD31AE">
        <w:t xml:space="preserve"> shown to be highly dependent on </w:t>
      </w:r>
      <w:r w:rsidR="006770C3">
        <w:t xml:space="preserve">array type, </w:t>
      </w:r>
      <w:r w:rsidR="006770C3" w:rsidRPr="00A048DE">
        <w:t xml:space="preserve">distance between array and conduit, geometric factor, and the </w:t>
      </w:r>
      <w:r w:rsidR="00100B51" w:rsidRPr="00A048DE">
        <w:t>contrast</w:t>
      </w:r>
      <w:r w:rsidR="00CD31AE" w:rsidRPr="00A048DE">
        <w:t xml:space="preserve"> of the subsurface resistivity to </w:t>
      </w:r>
      <w:r w:rsidR="00671E43" w:rsidRPr="00A048DE">
        <w:t>conduit</w:t>
      </w:r>
      <w:r w:rsidR="00CD31AE" w:rsidRPr="00A048DE">
        <w:t xml:space="preserve"> resistivity. </w:t>
      </w:r>
      <w:proofErr w:type="spellStart"/>
      <w:r w:rsidR="006770C3" w:rsidRPr="00A048DE">
        <w:t>Wenner</w:t>
      </w:r>
      <w:proofErr w:type="spellEnd"/>
      <w:r w:rsidR="006770C3" w:rsidRPr="00A048DE">
        <w:t>, Schlumberger,</w:t>
      </w:r>
      <w:r w:rsidR="00FA7140" w:rsidRPr="00A048DE">
        <w:t xml:space="preserve"> Gradient,</w:t>
      </w:r>
      <w:r w:rsidR="006770C3" w:rsidRPr="00A048DE">
        <w:t xml:space="preserve"> and Dipole-Dipole arrays are</w:t>
      </w:r>
      <w:r w:rsidR="00FA7140" w:rsidRPr="00A048DE">
        <w:t xml:space="preserve"> generally</w:t>
      </w:r>
      <w:r w:rsidR="006770C3" w:rsidRPr="00A048DE">
        <w:t xml:space="preserve"> least </w:t>
      </w:r>
      <w:r w:rsidR="00FA7140" w:rsidRPr="00A048DE">
        <w:t>affected by</w:t>
      </w:r>
      <w:r w:rsidR="006770C3" w:rsidRPr="00A048DE">
        <w:t xml:space="preserve"> a buried conduit while Pole-Dipole an</w:t>
      </w:r>
      <w:r w:rsidR="00240172" w:rsidRPr="00A048DE">
        <w:t>d</w:t>
      </w:r>
      <w:r w:rsidR="006770C3" w:rsidRPr="00A048DE">
        <w:t xml:space="preserve"> </w:t>
      </w:r>
      <w:proofErr w:type="gramStart"/>
      <w:r w:rsidR="006770C3" w:rsidRPr="00A048DE">
        <w:t>Pole-Pole</w:t>
      </w:r>
      <w:proofErr w:type="gramEnd"/>
      <w:r w:rsidR="006770C3" w:rsidRPr="00A048DE">
        <w:t xml:space="preserve"> arrays are significantly more affected. </w:t>
      </w:r>
      <w:r w:rsidR="005C2B65" w:rsidRPr="00A048DE">
        <w:t>Mean error of s</w:t>
      </w:r>
      <w:r w:rsidR="00240172" w:rsidRPr="00A048DE">
        <w:t xml:space="preserve">imulated </w:t>
      </w:r>
      <w:proofErr w:type="spellStart"/>
      <w:r w:rsidR="00240172" w:rsidRPr="00A048DE">
        <w:t>Wenner</w:t>
      </w:r>
      <w:proofErr w:type="spellEnd"/>
      <w:r w:rsidR="00240172" w:rsidRPr="00A048DE">
        <w:t xml:space="preserve">, Schlumberger, Gradient, and Dipole-Dipole </w:t>
      </w:r>
      <w:r w:rsidR="005C2B65" w:rsidRPr="00A048DE">
        <w:t xml:space="preserve">apparent resistivities are less than 1% when measurements are collected at least 1/3 of the total </w:t>
      </w:r>
      <w:r w:rsidR="008B491B">
        <w:t>array</w:t>
      </w:r>
      <w:r w:rsidR="008B491B" w:rsidRPr="00A048DE">
        <w:t xml:space="preserve"> </w:t>
      </w:r>
      <w:r w:rsidR="005C2B65" w:rsidRPr="00A048DE">
        <w:t xml:space="preserve">length away from a buried conduit. Pole-Dipole and </w:t>
      </w:r>
      <w:proofErr w:type="gramStart"/>
      <w:r w:rsidR="005C2B65" w:rsidRPr="00A048DE">
        <w:t>Pole-Pole</w:t>
      </w:r>
      <w:proofErr w:type="gramEnd"/>
      <w:r w:rsidR="005C2B65" w:rsidRPr="00A048DE">
        <w:t xml:space="preserve"> mean errors achieve less than 1% error at approximately 2/3 and 1 full</w:t>
      </w:r>
      <w:r w:rsidR="007925B6">
        <w:t xml:space="preserve"> </w:t>
      </w:r>
      <w:r w:rsidR="008B491B">
        <w:t>array</w:t>
      </w:r>
      <w:r w:rsidR="008B491B" w:rsidRPr="00A048DE">
        <w:t xml:space="preserve"> </w:t>
      </w:r>
      <w:r w:rsidR="005C2B65" w:rsidRPr="00A048DE">
        <w:t>length</w:t>
      </w:r>
      <w:r w:rsidR="00562047">
        <w:t xml:space="preserve"> away</w:t>
      </w:r>
      <w:r w:rsidR="005C2B65" w:rsidRPr="00A048DE">
        <w:t xml:space="preserve">, respectively. </w:t>
      </w:r>
      <w:r w:rsidR="00FA7140" w:rsidRPr="00A048DE">
        <w:t>Larger geometric factors generally correspond to larger error</w:t>
      </w:r>
      <w:r w:rsidR="005C2B65" w:rsidRPr="00A048DE">
        <w:t>s</w:t>
      </w:r>
      <w:r w:rsidR="00FA7140" w:rsidRPr="00A048DE">
        <w:t xml:space="preserve">, suggesting a simple method to reduce inversion errors could be to remove </w:t>
      </w:r>
      <w:r w:rsidR="00240172" w:rsidRPr="00A048DE">
        <w:t>data</w:t>
      </w:r>
      <w:r w:rsidR="00FA7140" w:rsidRPr="00A048DE">
        <w:t xml:space="preserve"> with</w:t>
      </w:r>
      <w:r w:rsidR="006F7DDD" w:rsidRPr="00A048DE">
        <w:t xml:space="preserve"> relatively large</w:t>
      </w:r>
      <w:r w:rsidR="00FA7140" w:rsidRPr="00A048DE">
        <w:t xml:space="preserve"> geometric factor</w:t>
      </w:r>
      <w:r w:rsidR="00240172" w:rsidRPr="00A048DE">
        <w:t>s</w:t>
      </w:r>
      <w:r w:rsidR="00FA7140" w:rsidRPr="00A048DE">
        <w:t xml:space="preserve">.  </w:t>
      </w:r>
      <w:r w:rsidR="005C2B65" w:rsidRPr="00A048DE">
        <w:t>Varying the conduit and subsurface resistivities suggest</w:t>
      </w:r>
      <w:r w:rsidR="00D3447F" w:rsidRPr="00A048DE">
        <w:t>s error caused by buried conduits varies significantly when</w:t>
      </w:r>
      <w:r w:rsidR="008B491B">
        <w:t xml:space="preserve"> the resistivity contrast is</w:t>
      </w:r>
      <w:r w:rsidR="00D3447F" w:rsidRPr="00A048DE">
        <w:t xml:space="preserve"> between 10^3 to 10</w:t>
      </w:r>
      <w:r w:rsidR="00D3447F">
        <w:t>^8 Ohm-m</w:t>
      </w:r>
      <w:r w:rsidR="00384278">
        <w:t>.</w:t>
      </w:r>
      <w:r w:rsidR="00CF7F4F">
        <w:t xml:space="preserve">, but </w:t>
      </w:r>
      <w:r w:rsidR="008B491B">
        <w:t xml:space="preserve">error </w:t>
      </w:r>
      <w:r w:rsidR="00CF7F4F">
        <w:t>plateaus to</w:t>
      </w:r>
      <w:r w:rsidR="00A96309">
        <w:t>wards</w:t>
      </w:r>
      <w:r w:rsidR="00CF7F4F">
        <w:t xml:space="preserve"> a maximum when the resistivity contrast reach</w:t>
      </w:r>
      <w:r w:rsidR="00A96309">
        <w:t>es</w:t>
      </w:r>
      <w:r w:rsidR="00CF7F4F">
        <w:t xml:space="preserve"> 10^8 Ohm-m. </w:t>
      </w:r>
      <w:r w:rsidR="00DA4E16">
        <w:t xml:space="preserve"> Resistivi</w:t>
      </w:r>
      <w:r w:rsidR="00D3447F">
        <w:t>ty contrasts</w:t>
      </w:r>
      <w:r w:rsidR="00DA4E16">
        <w:t xml:space="preserve"> in natural conditions depend on </w:t>
      </w:r>
      <w:r w:rsidR="00A048DE">
        <w:t>several</w:t>
      </w:r>
      <w:r w:rsidR="00DA4E16">
        <w:t xml:space="preserve"> factors, including </w:t>
      </w:r>
      <w:r w:rsidR="008B491B">
        <w:t xml:space="preserve">subsurface resistivity, </w:t>
      </w:r>
      <w:r w:rsidR="00DA4E16">
        <w:t xml:space="preserve">metal </w:t>
      </w:r>
      <w:r>
        <w:t>composition</w:t>
      </w:r>
      <w:r w:rsidR="00DA4E16">
        <w:t xml:space="preserve">, contact resistance, pipe connection </w:t>
      </w:r>
      <w:r w:rsidR="00A048DE">
        <w:t>resistance</w:t>
      </w:r>
      <w:r w:rsidR="00DA4E16">
        <w:t>, metal degradation,</w:t>
      </w:r>
      <w:r w:rsidR="00605081">
        <w:t xml:space="preserve"> and</w:t>
      </w:r>
      <w:r w:rsidR="00DA4E16">
        <w:t xml:space="preserve"> surface coatings. Any of these factors may cause a non-uniform current distribution along the conduit, which </w:t>
      </w:r>
      <w:r w:rsidR="00605081">
        <w:t>leads to</w:t>
      </w:r>
      <w:r w:rsidR="00DA4E16">
        <w:t xml:space="preserve"> variations in current flow and potential distributions in the subsurface. </w:t>
      </w:r>
      <w:r w:rsidR="00A519C7">
        <w:t>The dependence of measured apparent resistivit</w:t>
      </w:r>
      <w:r w:rsidR="00605081">
        <w:t>ies</w:t>
      </w:r>
      <w:r w:rsidR="00A519C7">
        <w:t xml:space="preserve"> </w:t>
      </w:r>
      <w:r w:rsidR="00FD1CB1">
        <w:t>on</w:t>
      </w:r>
      <w:r w:rsidR="00A519C7">
        <w:t xml:space="preserve"> resistivity </w:t>
      </w:r>
      <w:r w:rsidR="00100B51">
        <w:t>contrast</w:t>
      </w:r>
      <w:r w:rsidR="00605081">
        <w:t>s</w:t>
      </w:r>
      <w:r w:rsidR="00A519C7">
        <w:t xml:space="preserve"> </w:t>
      </w:r>
      <w:r w:rsidR="00100B51">
        <w:t>has</w:t>
      </w:r>
      <w:r w:rsidR="00A519C7">
        <w:t xml:space="preserve"> implications for </w:t>
      </w:r>
      <w:r w:rsidR="00384278">
        <w:t>methods</w:t>
      </w:r>
      <w:r w:rsidR="00A519C7">
        <w:t xml:space="preserve"> designed to correct </w:t>
      </w:r>
      <w:r w:rsidR="00384278">
        <w:t>for the</w:t>
      </w:r>
      <w:r w:rsidR="00A519C7">
        <w:t xml:space="preserve"> presence of metallic infrastructure</w:t>
      </w:r>
      <w:r w:rsidR="00384278">
        <w:t xml:space="preserve"> during inversions</w:t>
      </w:r>
      <w:r w:rsidR="00A519C7">
        <w:t>.</w:t>
      </w:r>
    </w:p>
    <w:p w14:paraId="778A1205" w14:textId="77777777" w:rsidR="00384278" w:rsidRPr="00F02168" w:rsidRDefault="00384278" w:rsidP="00384278">
      <w:pPr>
        <w:pStyle w:val="SAGEEPtext"/>
        <w:ind w:firstLine="0"/>
      </w:pPr>
    </w:p>
    <w:p w14:paraId="071AC4D1" w14:textId="1D1BC260" w:rsidR="00520802" w:rsidRDefault="00520802" w:rsidP="008E3A81"/>
    <w:sectPr w:rsidR="00520802" w:rsidSect="007D1264">
      <w:headerReference w:type="default" r:id="rId8"/>
      <w:type w:val="continuous"/>
      <w:pgSz w:w="12240" w:h="15840" w:code="1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BBED6" w14:textId="77777777" w:rsidR="00A80F63" w:rsidRDefault="00A80F63">
      <w:r>
        <w:separator/>
      </w:r>
    </w:p>
  </w:endnote>
  <w:endnote w:type="continuationSeparator" w:id="0">
    <w:p w14:paraId="662FF638" w14:textId="77777777" w:rsidR="00A80F63" w:rsidRDefault="00A8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00A32" w14:textId="77777777" w:rsidR="00A80F63" w:rsidRDefault="00A80F63">
      <w:r>
        <w:separator/>
      </w:r>
    </w:p>
  </w:footnote>
  <w:footnote w:type="continuationSeparator" w:id="0">
    <w:p w14:paraId="740F39FF" w14:textId="77777777" w:rsidR="00A80F63" w:rsidRDefault="00A80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C484" w14:textId="1A67B61D" w:rsidR="007B3000" w:rsidRPr="000C6977" w:rsidRDefault="007B3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3220"/>
    <w:multiLevelType w:val="hybridMultilevel"/>
    <w:tmpl w:val="F3C4350A"/>
    <w:lvl w:ilvl="0" w:tplc="4CF6E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255D3"/>
    <w:multiLevelType w:val="hybridMultilevel"/>
    <w:tmpl w:val="A72CE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C3577"/>
    <w:multiLevelType w:val="hybridMultilevel"/>
    <w:tmpl w:val="B8C4CE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6F6ECF"/>
    <w:multiLevelType w:val="hybridMultilevel"/>
    <w:tmpl w:val="83469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B3431C"/>
    <w:multiLevelType w:val="hybridMultilevel"/>
    <w:tmpl w:val="96BA09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45011675">
    <w:abstractNumId w:val="0"/>
  </w:num>
  <w:num w:numId="2" w16cid:durableId="2051032532">
    <w:abstractNumId w:val="4"/>
  </w:num>
  <w:num w:numId="3" w16cid:durableId="246118424">
    <w:abstractNumId w:val="2"/>
  </w:num>
  <w:num w:numId="4" w16cid:durableId="419452940">
    <w:abstractNumId w:val="1"/>
  </w:num>
  <w:num w:numId="5" w16cid:durableId="978874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13"/>
    <w:rsid w:val="00003B7B"/>
    <w:rsid w:val="000126BF"/>
    <w:rsid w:val="000227D1"/>
    <w:rsid w:val="00046CA1"/>
    <w:rsid w:val="00056100"/>
    <w:rsid w:val="00070734"/>
    <w:rsid w:val="00081D58"/>
    <w:rsid w:val="00085A30"/>
    <w:rsid w:val="000A0EBA"/>
    <w:rsid w:val="000A4E54"/>
    <w:rsid w:val="000B461E"/>
    <w:rsid w:val="000B4D19"/>
    <w:rsid w:val="000B4D3A"/>
    <w:rsid w:val="000C6977"/>
    <w:rsid w:val="000C6B69"/>
    <w:rsid w:val="000C71B5"/>
    <w:rsid w:val="000D220C"/>
    <w:rsid w:val="000E54A1"/>
    <w:rsid w:val="00100B51"/>
    <w:rsid w:val="00101785"/>
    <w:rsid w:val="0014606F"/>
    <w:rsid w:val="00162FB9"/>
    <w:rsid w:val="00165E0F"/>
    <w:rsid w:val="001774A8"/>
    <w:rsid w:val="001828F1"/>
    <w:rsid w:val="00183D13"/>
    <w:rsid w:val="00185CCE"/>
    <w:rsid w:val="001961F2"/>
    <w:rsid w:val="001A22A9"/>
    <w:rsid w:val="001C20C6"/>
    <w:rsid w:val="001E087C"/>
    <w:rsid w:val="00207A19"/>
    <w:rsid w:val="00210465"/>
    <w:rsid w:val="00213A19"/>
    <w:rsid w:val="00216467"/>
    <w:rsid w:val="00223DD7"/>
    <w:rsid w:val="00240172"/>
    <w:rsid w:val="00250EBA"/>
    <w:rsid w:val="002613F2"/>
    <w:rsid w:val="0026175B"/>
    <w:rsid w:val="002656C6"/>
    <w:rsid w:val="00272F31"/>
    <w:rsid w:val="0027514E"/>
    <w:rsid w:val="00277BAA"/>
    <w:rsid w:val="002857D3"/>
    <w:rsid w:val="00292A6E"/>
    <w:rsid w:val="002A266D"/>
    <w:rsid w:val="002B2C4D"/>
    <w:rsid w:val="002C2221"/>
    <w:rsid w:val="002C2496"/>
    <w:rsid w:val="002C6B13"/>
    <w:rsid w:val="002D0C14"/>
    <w:rsid w:val="002D5F2D"/>
    <w:rsid w:val="002E0424"/>
    <w:rsid w:val="002E6D62"/>
    <w:rsid w:val="00313033"/>
    <w:rsid w:val="00321ADF"/>
    <w:rsid w:val="003257AC"/>
    <w:rsid w:val="003262E2"/>
    <w:rsid w:val="00326CB5"/>
    <w:rsid w:val="00351941"/>
    <w:rsid w:val="0036376A"/>
    <w:rsid w:val="00363FA4"/>
    <w:rsid w:val="00366D20"/>
    <w:rsid w:val="00384278"/>
    <w:rsid w:val="00386CA0"/>
    <w:rsid w:val="003A6048"/>
    <w:rsid w:val="003B2B53"/>
    <w:rsid w:val="003B79FB"/>
    <w:rsid w:val="003C67F8"/>
    <w:rsid w:val="003D4946"/>
    <w:rsid w:val="003D570C"/>
    <w:rsid w:val="003F0C8B"/>
    <w:rsid w:val="003F15F3"/>
    <w:rsid w:val="003F3BC8"/>
    <w:rsid w:val="003F3EA3"/>
    <w:rsid w:val="00405234"/>
    <w:rsid w:val="00410574"/>
    <w:rsid w:val="004115C6"/>
    <w:rsid w:val="00420D17"/>
    <w:rsid w:val="00423189"/>
    <w:rsid w:val="00431A14"/>
    <w:rsid w:val="00433B52"/>
    <w:rsid w:val="004433B1"/>
    <w:rsid w:val="004502BE"/>
    <w:rsid w:val="00450F28"/>
    <w:rsid w:val="0045286A"/>
    <w:rsid w:val="00473784"/>
    <w:rsid w:val="0049314F"/>
    <w:rsid w:val="00494CE5"/>
    <w:rsid w:val="00496413"/>
    <w:rsid w:val="004A6EC5"/>
    <w:rsid w:val="004B0FBD"/>
    <w:rsid w:val="004B3D2C"/>
    <w:rsid w:val="004E0A6A"/>
    <w:rsid w:val="004F2D85"/>
    <w:rsid w:val="00505745"/>
    <w:rsid w:val="005104D8"/>
    <w:rsid w:val="00512A98"/>
    <w:rsid w:val="005150A7"/>
    <w:rsid w:val="00517FDD"/>
    <w:rsid w:val="00520802"/>
    <w:rsid w:val="0052625F"/>
    <w:rsid w:val="005273B1"/>
    <w:rsid w:val="00532684"/>
    <w:rsid w:val="005523C4"/>
    <w:rsid w:val="00562047"/>
    <w:rsid w:val="005658F8"/>
    <w:rsid w:val="005A2FDE"/>
    <w:rsid w:val="005B7337"/>
    <w:rsid w:val="005C2B65"/>
    <w:rsid w:val="005F10E4"/>
    <w:rsid w:val="005F4F87"/>
    <w:rsid w:val="005F7626"/>
    <w:rsid w:val="00605081"/>
    <w:rsid w:val="00617A12"/>
    <w:rsid w:val="006209D1"/>
    <w:rsid w:val="006227C6"/>
    <w:rsid w:val="006249A5"/>
    <w:rsid w:val="006373C2"/>
    <w:rsid w:val="00642523"/>
    <w:rsid w:val="00652E3B"/>
    <w:rsid w:val="00670F5C"/>
    <w:rsid w:val="00671E43"/>
    <w:rsid w:val="00674373"/>
    <w:rsid w:val="006770C3"/>
    <w:rsid w:val="006939BB"/>
    <w:rsid w:val="006942F3"/>
    <w:rsid w:val="0069481A"/>
    <w:rsid w:val="006B3B19"/>
    <w:rsid w:val="006C0C21"/>
    <w:rsid w:val="006C13F3"/>
    <w:rsid w:val="006C6E9C"/>
    <w:rsid w:val="006D01EF"/>
    <w:rsid w:val="006E120B"/>
    <w:rsid w:val="006E2671"/>
    <w:rsid w:val="006F45A4"/>
    <w:rsid w:val="006F6764"/>
    <w:rsid w:val="006F7DDD"/>
    <w:rsid w:val="00713993"/>
    <w:rsid w:val="007156D0"/>
    <w:rsid w:val="00732724"/>
    <w:rsid w:val="0073408A"/>
    <w:rsid w:val="00770047"/>
    <w:rsid w:val="00783355"/>
    <w:rsid w:val="0079200E"/>
    <w:rsid w:val="007925B6"/>
    <w:rsid w:val="007B3000"/>
    <w:rsid w:val="007B6C2A"/>
    <w:rsid w:val="007D1264"/>
    <w:rsid w:val="007D6DDF"/>
    <w:rsid w:val="007F7815"/>
    <w:rsid w:val="00802856"/>
    <w:rsid w:val="00802AF7"/>
    <w:rsid w:val="00820980"/>
    <w:rsid w:val="00824CBC"/>
    <w:rsid w:val="00824F17"/>
    <w:rsid w:val="0083199E"/>
    <w:rsid w:val="00835A17"/>
    <w:rsid w:val="0084265D"/>
    <w:rsid w:val="008760F7"/>
    <w:rsid w:val="00876D3D"/>
    <w:rsid w:val="008809BD"/>
    <w:rsid w:val="00885C0A"/>
    <w:rsid w:val="008913E3"/>
    <w:rsid w:val="00893B9B"/>
    <w:rsid w:val="00895A4F"/>
    <w:rsid w:val="00896AD8"/>
    <w:rsid w:val="008A1228"/>
    <w:rsid w:val="008B491B"/>
    <w:rsid w:val="008C0DB3"/>
    <w:rsid w:val="008C3FC0"/>
    <w:rsid w:val="008C7B7B"/>
    <w:rsid w:val="008D06F4"/>
    <w:rsid w:val="008D49C1"/>
    <w:rsid w:val="008D6EC7"/>
    <w:rsid w:val="008E3A81"/>
    <w:rsid w:val="008E6BFA"/>
    <w:rsid w:val="008F6BFB"/>
    <w:rsid w:val="008F6C97"/>
    <w:rsid w:val="008F79C6"/>
    <w:rsid w:val="00910223"/>
    <w:rsid w:val="00921FD1"/>
    <w:rsid w:val="009252CE"/>
    <w:rsid w:val="009266C2"/>
    <w:rsid w:val="00933156"/>
    <w:rsid w:val="00933194"/>
    <w:rsid w:val="00936C93"/>
    <w:rsid w:val="00937A52"/>
    <w:rsid w:val="00944AC7"/>
    <w:rsid w:val="00952355"/>
    <w:rsid w:val="00955901"/>
    <w:rsid w:val="00955AFC"/>
    <w:rsid w:val="00966E83"/>
    <w:rsid w:val="00971B32"/>
    <w:rsid w:val="00986569"/>
    <w:rsid w:val="009A2C24"/>
    <w:rsid w:val="009A6F85"/>
    <w:rsid w:val="009B6AC0"/>
    <w:rsid w:val="009C1239"/>
    <w:rsid w:val="009C3320"/>
    <w:rsid w:val="009D61B3"/>
    <w:rsid w:val="009E1A32"/>
    <w:rsid w:val="00A048DE"/>
    <w:rsid w:val="00A05DFC"/>
    <w:rsid w:val="00A20E41"/>
    <w:rsid w:val="00A333C4"/>
    <w:rsid w:val="00A355F4"/>
    <w:rsid w:val="00A37124"/>
    <w:rsid w:val="00A519C7"/>
    <w:rsid w:val="00A53AA0"/>
    <w:rsid w:val="00A80F1F"/>
    <w:rsid w:val="00A80F63"/>
    <w:rsid w:val="00A845A9"/>
    <w:rsid w:val="00A86754"/>
    <w:rsid w:val="00A96309"/>
    <w:rsid w:val="00AB051C"/>
    <w:rsid w:val="00AC4459"/>
    <w:rsid w:val="00AD0B2F"/>
    <w:rsid w:val="00AD6206"/>
    <w:rsid w:val="00AF55EB"/>
    <w:rsid w:val="00B04970"/>
    <w:rsid w:val="00B06FBE"/>
    <w:rsid w:val="00B233FA"/>
    <w:rsid w:val="00B30C2E"/>
    <w:rsid w:val="00B31E3D"/>
    <w:rsid w:val="00B370B6"/>
    <w:rsid w:val="00B567E6"/>
    <w:rsid w:val="00B63A1E"/>
    <w:rsid w:val="00B77777"/>
    <w:rsid w:val="00B80D13"/>
    <w:rsid w:val="00B83488"/>
    <w:rsid w:val="00B85438"/>
    <w:rsid w:val="00BC6383"/>
    <w:rsid w:val="00BE59F1"/>
    <w:rsid w:val="00BE7F1B"/>
    <w:rsid w:val="00BF1988"/>
    <w:rsid w:val="00BF3BF2"/>
    <w:rsid w:val="00C04312"/>
    <w:rsid w:val="00C075A3"/>
    <w:rsid w:val="00C13DED"/>
    <w:rsid w:val="00C2643F"/>
    <w:rsid w:val="00C273BC"/>
    <w:rsid w:val="00C31166"/>
    <w:rsid w:val="00C37A05"/>
    <w:rsid w:val="00C41603"/>
    <w:rsid w:val="00C45BEF"/>
    <w:rsid w:val="00C46916"/>
    <w:rsid w:val="00C542A7"/>
    <w:rsid w:val="00C746BE"/>
    <w:rsid w:val="00C860F5"/>
    <w:rsid w:val="00C96F7F"/>
    <w:rsid w:val="00CC63F4"/>
    <w:rsid w:val="00CD22DD"/>
    <w:rsid w:val="00CD31AE"/>
    <w:rsid w:val="00CD53A0"/>
    <w:rsid w:val="00CE4CD8"/>
    <w:rsid w:val="00CF7F4F"/>
    <w:rsid w:val="00D23AC1"/>
    <w:rsid w:val="00D32AF0"/>
    <w:rsid w:val="00D338EB"/>
    <w:rsid w:val="00D3447F"/>
    <w:rsid w:val="00D34D77"/>
    <w:rsid w:val="00D5412A"/>
    <w:rsid w:val="00D5590A"/>
    <w:rsid w:val="00D57E88"/>
    <w:rsid w:val="00D62DE9"/>
    <w:rsid w:val="00D7481D"/>
    <w:rsid w:val="00D75B4B"/>
    <w:rsid w:val="00DA3758"/>
    <w:rsid w:val="00DA4E16"/>
    <w:rsid w:val="00DC35AE"/>
    <w:rsid w:val="00DD5712"/>
    <w:rsid w:val="00DD61F2"/>
    <w:rsid w:val="00DE6F87"/>
    <w:rsid w:val="00DF3A44"/>
    <w:rsid w:val="00DF429A"/>
    <w:rsid w:val="00DF687F"/>
    <w:rsid w:val="00E1670A"/>
    <w:rsid w:val="00E16E03"/>
    <w:rsid w:val="00E2243D"/>
    <w:rsid w:val="00E271A0"/>
    <w:rsid w:val="00E32310"/>
    <w:rsid w:val="00E469EF"/>
    <w:rsid w:val="00E476A7"/>
    <w:rsid w:val="00E604A3"/>
    <w:rsid w:val="00E712D3"/>
    <w:rsid w:val="00E85EA4"/>
    <w:rsid w:val="00E94052"/>
    <w:rsid w:val="00EB0FA7"/>
    <w:rsid w:val="00EC2EC8"/>
    <w:rsid w:val="00ED79AD"/>
    <w:rsid w:val="00EE7790"/>
    <w:rsid w:val="00F02168"/>
    <w:rsid w:val="00F363E4"/>
    <w:rsid w:val="00F54634"/>
    <w:rsid w:val="00F55B90"/>
    <w:rsid w:val="00F61FC8"/>
    <w:rsid w:val="00F640CC"/>
    <w:rsid w:val="00F857D1"/>
    <w:rsid w:val="00F95E74"/>
    <w:rsid w:val="00F96733"/>
    <w:rsid w:val="00FA7140"/>
    <w:rsid w:val="00FB21A7"/>
    <w:rsid w:val="00FB6DE6"/>
    <w:rsid w:val="00FB7C16"/>
    <w:rsid w:val="00FC1FD3"/>
    <w:rsid w:val="00FD1CB1"/>
    <w:rsid w:val="00FE2AA1"/>
    <w:rsid w:val="00FE7691"/>
    <w:rsid w:val="00FF2426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E2D5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100" w:beforeAutospacing="1" w:after="24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pPr>
      <w:keepNext/>
      <w:spacing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21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sz w:val="21"/>
    </w:rPr>
  </w:style>
  <w:style w:type="paragraph" w:styleId="Heading6">
    <w:name w:val="heading 6"/>
    <w:basedOn w:val="Normal"/>
    <w:next w:val="Normal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right" w:pos="6639"/>
      </w:tabs>
      <w:outlineLvl w:val="5"/>
    </w:pPr>
    <w:rPr>
      <w:sz w:val="49"/>
    </w:rPr>
  </w:style>
  <w:style w:type="paragraph" w:styleId="Heading7">
    <w:name w:val="heading 7"/>
    <w:basedOn w:val="Normal"/>
    <w:next w:val="Normal"/>
    <w:pPr>
      <w:keepNext/>
      <w:tabs>
        <w:tab w:val="right" w:pos="6639"/>
      </w:tabs>
      <w:ind w:left="2092"/>
      <w:outlineLvl w:val="6"/>
    </w:pPr>
    <w:rPr>
      <w:sz w:val="49"/>
      <w:u w:val="single"/>
    </w:rPr>
  </w:style>
  <w:style w:type="paragraph" w:styleId="Heading8">
    <w:name w:val="heading 8"/>
    <w:basedOn w:val="Normal"/>
    <w:next w:val="Normal"/>
    <w:pPr>
      <w:keepNext/>
      <w:tabs>
        <w:tab w:val="left" w:pos="2160"/>
        <w:tab w:val="right" w:pos="6639"/>
      </w:tabs>
      <w:outlineLvl w:val="7"/>
    </w:pPr>
    <w:rPr>
      <w:sz w:val="49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AGEEPauthors">
    <w:name w:val="SAGEEP authors"/>
    <w:basedOn w:val="Normal"/>
    <w:pPr>
      <w:spacing w:after="480"/>
      <w:jc w:val="center"/>
    </w:pPr>
    <w:rPr>
      <w:i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AGEEPtext">
    <w:name w:val="SAGEEP text"/>
    <w:basedOn w:val="Normal"/>
    <w:pPr>
      <w:ind w:firstLine="720"/>
    </w:pPr>
  </w:style>
  <w:style w:type="paragraph" w:customStyle="1" w:styleId="SAGEEPreference">
    <w:name w:val="SAGEEP reference"/>
    <w:basedOn w:val="SAGEEPtext"/>
    <w:pPr>
      <w:ind w:left="720" w:hanging="720"/>
      <w:jc w:val="left"/>
    </w:pPr>
  </w:style>
  <w:style w:type="paragraph" w:customStyle="1" w:styleId="SAGEEPtitle">
    <w:name w:val="SAGEEP title"/>
    <w:basedOn w:val="Heading1"/>
  </w:style>
  <w:style w:type="paragraph" w:customStyle="1" w:styleId="SAGEEPheading">
    <w:name w:val="SAGEEP heading"/>
    <w:basedOn w:val="Heading2"/>
  </w:style>
  <w:style w:type="paragraph" w:customStyle="1" w:styleId="SAGEEPsubheading">
    <w:name w:val="SAGEEP subheading"/>
    <w:basedOn w:val="Heading3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AGEEPfigure">
    <w:name w:val="SAGEEP figure"/>
    <w:basedOn w:val="SAGEEPtext"/>
    <w:pPr>
      <w:ind w:firstLine="0"/>
      <w:jc w:val="left"/>
    </w:pPr>
    <w:rPr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F3EA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F3EA3"/>
  </w:style>
  <w:style w:type="character" w:customStyle="1" w:styleId="CommentSubjectChar">
    <w:name w:val="Comment Subject Char"/>
    <w:basedOn w:val="CommentTextChar"/>
    <w:link w:val="CommentSubject"/>
    <w:rsid w:val="003F3EA3"/>
  </w:style>
  <w:style w:type="paragraph" w:styleId="Revision">
    <w:name w:val="Revision"/>
    <w:hidden/>
    <w:uiPriority w:val="99"/>
    <w:semiHidden/>
    <w:rsid w:val="00165E0F"/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2523"/>
    <w:rPr>
      <w:color w:val="605E5C"/>
      <w:shd w:val="clear" w:color="auto" w:fill="E1DFDD"/>
    </w:rPr>
  </w:style>
  <w:style w:type="table" w:styleId="TableGrid">
    <w:name w:val="Table Grid"/>
    <w:basedOn w:val="TableNormal"/>
    <w:rsid w:val="00E16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6D20"/>
    <w:rPr>
      <w:rFonts w:cs="Arial"/>
      <w:b/>
      <w:bCs/>
      <w:caps/>
      <w:kern w:val="32"/>
      <w:sz w:val="28"/>
      <w:szCs w:val="32"/>
      <w:lang w:val="en-US" w:eastAsia="en-US"/>
    </w:rPr>
  </w:style>
  <w:style w:type="paragraph" w:styleId="Bibliography">
    <w:name w:val="Bibliography"/>
    <w:basedOn w:val="Normal"/>
    <w:next w:val="Normal"/>
    <w:uiPriority w:val="37"/>
    <w:unhideWhenUsed/>
    <w:rsid w:val="00366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Vic02</b:Tag>
    <b:SourceType>JournalArticle</b:SourceType>
    <b:Guid>{00A0BAC8-1BED-4841-8AF7-0CFD49C62FA8}</b:Guid>
    <b:Title>The effect of subsurface pipes on apparent-resistivity measurements</b:Title>
    <b:Year>2002</b:Year>
    <b:JournalName>Geophysical Prospecting</b:JournalName>
    <b:Pages>1-13</b:Pages>
    <b:Author>
      <b:Author>
        <b:NameList>
          <b:Person>
            <b:Last>Vickery</b:Last>
            <b:Middle>C.</b:Middle>
            <b:First>Anna</b:First>
          </b:Person>
          <b:Person>
            <b:Last>Hobbs</b:Last>
            <b:Middle>A.</b:Middle>
            <b:First>Bruce</b:First>
          </b:Person>
        </b:NameList>
      </b:Author>
    </b:Author>
    <b:Issue>50</b:Issue>
    <b:RefOrder>2</b:RefOrder>
  </b:Source>
  <b:Source>
    <b:Tag>Ruc11</b:Tag>
    <b:SourceType>JournalArticle</b:SourceType>
    <b:Guid>{4DE22110-FF1D-4E70-97AD-70849E56D737}</b:Guid>
    <b:Title>The simulation of finite ERT electrodes using the complete electrode model</b:Title>
    <b:JournalName>Geophysics</b:JournalName>
    <b:Year>2011</b:Year>
    <b:Pages>F227-F238</b:Pages>
    <b:Author>
      <b:Author>
        <b:NameList>
          <b:Person>
            <b:Last>Rucker</b:Last>
            <b:First>Carsten</b:First>
          </b:Person>
          <b:Person>
            <b:Last>Gunther</b:Last>
            <b:First>Thomas</b:First>
          </b:Person>
        </b:NameList>
      </b:Author>
    </b:Author>
    <b:Month>July-August</b:Month>
    <b:Volume>76</b:Volume>
    <b:Issue>4</b:Issue>
    <b:RefOrder>3</b:RefOrder>
  </b:Source>
  <b:Source>
    <b:Tag>Ruc10</b:Tag>
    <b:SourceType>JournalArticle</b:SourceType>
    <b:Guid>{EDCEF917-12EF-46A2-8ACA-18FDE36C446D}</b:Guid>
    <b:Title>Electrical-resistivity characterization of an industrial site using long electrodes</b:Title>
    <b:JournalName>Geophysics</b:JournalName>
    <b:Year>2010</b:Year>
    <b:Pages>WA91-WA104</b:Pages>
    <b:Author>
      <b:Author>
        <b:NameList>
          <b:Person>
            <b:Last>Rucker</b:Last>
            <b:Middle>F.</b:Middle>
            <b:First>Dale</b:First>
          </b:Person>
          <b:Person>
            <b:Last>Loke</b:Last>
            <b:Middle>H.</b:Middle>
            <b:First>Meng</b:First>
          </b:Person>
          <b:Person>
            <b:Last>Levitt</b:Last>
            <b:Middle>T.</b:Middle>
            <b:First>Marc</b:First>
          </b:Person>
          <b:Person>
            <b:Last>Noonan</b:Last>
            <b:Middle>E.</b:Middle>
            <b:First>Gillian</b:First>
          </b:Person>
        </b:NameList>
      </b:Author>
    </b:Author>
    <b:Month>July-August</b:Month>
    <b:Volume>75</b:Volume>
    <b:Issue>4</b:Issue>
    <b:RefOrder>4</b:RefOrder>
  </b:Source>
  <b:Source>
    <b:Tag>Joh15</b:Tag>
    <b:SourceType>JournalArticle</b:SourceType>
    <b:Guid>{14ABFA72-299E-4031-BA4A-70476603C59C}</b:Guid>
    <b:Title>Accurate modelling and inversion of electrical resistivity data in the presence of metallic infrastructure with known location and dimension</b:Title>
    <b:JournalName>Geophysical Journal International</b:JournalName>
    <b:Year>2015</b:Year>
    <b:Pages>1096-1108</b:Pages>
    <b:Author>
      <b:Author>
        <b:NameList>
          <b:Person>
            <b:Last>Johnson</b:Last>
            <b:Middle>C.</b:Middle>
            <b:First>T.</b:First>
          </b:Person>
          <b:Person>
            <b:Last>Wellman</b:Last>
            <b:First>D.</b:First>
          </b:Person>
        </b:NameList>
      </b:Author>
    </b:Author>
    <b:Issue>202</b:Issue>
    <b:RefOrder>1</b:RefOrder>
  </b:Source>
</b:Sources>
</file>

<file path=customXml/itemProps1.xml><?xml version="1.0" encoding="utf-8"?>
<ds:datastoreItem xmlns:ds="http://schemas.openxmlformats.org/officeDocument/2006/customXml" ds:itemID="{1DD6109F-CB02-4D8C-80BE-475F915BA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SAGEEP Abstract Template</vt:lpstr>
    </vt:vector>
  </TitlesOfParts>
  <Manager/>
  <Company/>
  <LinksUpToDate>false</LinksUpToDate>
  <CharactersWithSpaces>3183</CharactersWithSpaces>
  <SharedDoc>false</SharedDoc>
  <HLinks>
    <vt:vector size="36" baseType="variant">
      <vt:variant>
        <vt:i4>3276802</vt:i4>
      </vt:variant>
      <vt:variant>
        <vt:i4>9</vt:i4>
      </vt:variant>
      <vt:variant>
        <vt:i4>0</vt:i4>
      </vt:variant>
      <vt:variant>
        <vt:i4>5</vt:i4>
      </vt:variant>
      <vt:variant>
        <vt:lpwstr>mailto:aparseki@uwyo.edu</vt:lpwstr>
      </vt:variant>
      <vt:variant>
        <vt:lpwstr/>
      </vt:variant>
      <vt:variant>
        <vt:i4>2228327</vt:i4>
      </vt:variant>
      <vt:variant>
        <vt:i4>6</vt:i4>
      </vt:variant>
      <vt:variant>
        <vt:i4>0</vt:i4>
      </vt:variant>
      <vt:variant>
        <vt:i4>5</vt:i4>
      </vt:variant>
      <vt:variant>
        <vt:lpwstr>https://enengs.memberclicks.net/sageep-2018-sessions-abstracts</vt:lpwstr>
      </vt:variant>
      <vt:variant>
        <vt:lpwstr/>
      </vt:variant>
      <vt:variant>
        <vt:i4>2621550</vt:i4>
      </vt:variant>
      <vt:variant>
        <vt:i4>3</vt:i4>
      </vt:variant>
      <vt:variant>
        <vt:i4>0</vt:i4>
      </vt:variant>
      <vt:variant>
        <vt:i4>5</vt:i4>
      </vt:variant>
      <vt:variant>
        <vt:lpwstr>http://www.adobe.com/products/acrobat/adobepdf.html</vt:lpwstr>
      </vt:variant>
      <vt:variant>
        <vt:lpwstr/>
      </vt:variant>
      <vt:variant>
        <vt:i4>7077927</vt:i4>
      </vt:variant>
      <vt:variant>
        <vt:i4>0</vt:i4>
      </vt:variant>
      <vt:variant>
        <vt:i4>0</vt:i4>
      </vt:variant>
      <vt:variant>
        <vt:i4>5</vt:i4>
      </vt:variant>
      <vt:variant>
        <vt:lpwstr>https://www.xcdsystem.com/sageep/abstract/index.cfm?ID=EFE4e5i</vt:lpwstr>
      </vt:variant>
      <vt:variant>
        <vt:lpwstr/>
      </vt:variant>
      <vt:variant>
        <vt:i4>5898318</vt:i4>
      </vt:variant>
      <vt:variant>
        <vt:i4>3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  <vt:variant>
        <vt:i4>5898318</vt:i4>
      </vt:variant>
      <vt:variant>
        <vt:i4>0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SAGEEP Abstract Template</dc:title>
  <dc:subject/>
  <dc:creator/>
  <cp:keywords>EEGS, SAGEEP</cp:keywords>
  <cp:lastModifiedBy/>
  <cp:revision>1</cp:revision>
  <dcterms:created xsi:type="dcterms:W3CDTF">2023-01-16T20:42:00Z</dcterms:created>
  <dcterms:modified xsi:type="dcterms:W3CDTF">2023-01-16T20:42:00Z</dcterms:modified>
</cp:coreProperties>
</file>