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37318063" w:rsidR="00D5590A" w:rsidRPr="00944AC7" w:rsidRDefault="004706C5" w:rsidP="00D5590A">
      <w:pPr>
        <w:pStyle w:val="SAGEEPheading"/>
        <w:spacing w:after="0"/>
        <w:jc w:val="both"/>
        <w:rPr>
          <w:b w:val="0"/>
          <w:bCs w:val="0"/>
          <w:color w:val="000000"/>
          <w:sz w:val="24"/>
          <w:szCs w:val="24"/>
        </w:rPr>
      </w:pPr>
      <w:r w:rsidRPr="004706C5">
        <w:t>The G360 Fractured Rock Observatory for Collaborative Groundwater Research &amp; Borehole Technology Development</w:t>
      </w:r>
      <w:r w:rsidRPr="004706C5" w:rsidDel="004706C5">
        <w:t xml:space="preserve"> </w:t>
      </w:r>
    </w:p>
    <w:p w14:paraId="358B00CA" w14:textId="55C25E5A" w:rsidR="00CD1833" w:rsidRDefault="00CD1833" w:rsidP="00D5590A">
      <w:pPr>
        <w:pStyle w:val="SAGEEPheading"/>
        <w:spacing w:after="0"/>
        <w:rPr>
          <w:b w:val="0"/>
          <w:bCs w:val="0"/>
          <w:i/>
          <w:iCs w:val="0"/>
          <w:color w:val="000000"/>
          <w:sz w:val="24"/>
          <w:szCs w:val="24"/>
        </w:rPr>
      </w:pPr>
      <w:proofErr w:type="spellStart"/>
      <w:r w:rsidRPr="00CD1833">
        <w:rPr>
          <w:b w:val="0"/>
          <w:bCs w:val="0"/>
          <w:i/>
          <w:iCs w:val="0"/>
          <w:color w:val="000000"/>
          <w:sz w:val="24"/>
          <w:szCs w:val="24"/>
        </w:rPr>
        <w:t>Pehme</w:t>
      </w:r>
      <w:proofErr w:type="spellEnd"/>
      <w:r w:rsidRPr="00CD1833">
        <w:rPr>
          <w:b w:val="0"/>
          <w:bCs w:val="0"/>
          <w:i/>
          <w:iCs w:val="0"/>
          <w:color w:val="000000"/>
          <w:sz w:val="24"/>
          <w:szCs w:val="24"/>
        </w:rPr>
        <w:t xml:space="preserve"> P.,</w:t>
      </w:r>
      <w:r w:rsidR="002C5D6C" w:rsidRPr="002C5D6C">
        <w:t xml:space="preserve"> </w:t>
      </w:r>
      <w:proofErr w:type="spellStart"/>
      <w:r w:rsidR="002C5D6C" w:rsidRPr="002C5D6C">
        <w:rPr>
          <w:b w:val="0"/>
          <w:bCs w:val="0"/>
          <w:i/>
          <w:iCs w:val="0"/>
          <w:color w:val="000000"/>
          <w:sz w:val="24"/>
          <w:szCs w:val="24"/>
        </w:rPr>
        <w:t>Morwick</w:t>
      </w:r>
      <w:proofErr w:type="spellEnd"/>
      <w:r w:rsidR="002C5D6C" w:rsidRPr="002C5D6C">
        <w:rPr>
          <w:b w:val="0"/>
          <w:bCs w:val="0"/>
          <w:i/>
          <w:iCs w:val="0"/>
          <w:color w:val="000000"/>
          <w:sz w:val="24"/>
          <w:szCs w:val="24"/>
        </w:rPr>
        <w:t xml:space="preserve"> G360 Groundwater Research Institute, Guelph, ON, Canada</w:t>
      </w:r>
      <w:r w:rsidRPr="00CD1833">
        <w:rPr>
          <w:b w:val="0"/>
          <w:bCs w:val="0"/>
          <w:i/>
          <w:iCs w:val="0"/>
          <w:color w:val="000000"/>
          <w:sz w:val="24"/>
          <w:szCs w:val="24"/>
        </w:rPr>
        <w:t xml:space="preserve"> </w:t>
      </w:r>
    </w:p>
    <w:p w14:paraId="20F8F720" w14:textId="3213292D" w:rsidR="00CD1833" w:rsidRDefault="00CD1833" w:rsidP="00D5590A">
      <w:pPr>
        <w:pStyle w:val="SAGEEPheading"/>
        <w:spacing w:after="0"/>
        <w:rPr>
          <w:b w:val="0"/>
          <w:bCs w:val="0"/>
          <w:i/>
          <w:iCs w:val="0"/>
          <w:color w:val="000000"/>
          <w:sz w:val="24"/>
          <w:szCs w:val="24"/>
        </w:rPr>
      </w:pPr>
      <w:r w:rsidRPr="00CD1833">
        <w:rPr>
          <w:b w:val="0"/>
          <w:bCs w:val="0"/>
          <w:i/>
          <w:iCs w:val="0"/>
          <w:color w:val="000000"/>
          <w:sz w:val="24"/>
          <w:szCs w:val="24"/>
        </w:rPr>
        <w:t xml:space="preserve">B. Parker, </w:t>
      </w:r>
      <w:proofErr w:type="spellStart"/>
      <w:r w:rsidR="002C5D6C" w:rsidRPr="002C5D6C">
        <w:rPr>
          <w:b w:val="0"/>
          <w:bCs w:val="0"/>
          <w:i/>
          <w:iCs w:val="0"/>
          <w:color w:val="000000"/>
          <w:sz w:val="24"/>
          <w:szCs w:val="24"/>
        </w:rPr>
        <w:t>Morwick</w:t>
      </w:r>
      <w:proofErr w:type="spellEnd"/>
      <w:r w:rsidR="002C5D6C" w:rsidRPr="002C5D6C">
        <w:rPr>
          <w:b w:val="0"/>
          <w:bCs w:val="0"/>
          <w:i/>
          <w:iCs w:val="0"/>
          <w:color w:val="000000"/>
          <w:sz w:val="24"/>
          <w:szCs w:val="24"/>
        </w:rPr>
        <w:t xml:space="preserve"> G360 Groundwater Research Institute, Guelph, ON, Canada</w:t>
      </w:r>
    </w:p>
    <w:p w14:paraId="4DC4590C" w14:textId="6FBE52F1" w:rsidR="00D5590A" w:rsidRDefault="00CD1833" w:rsidP="00D5590A">
      <w:pPr>
        <w:pStyle w:val="SAGEEPheading"/>
        <w:spacing w:after="0"/>
        <w:rPr>
          <w:b w:val="0"/>
          <w:bCs w:val="0"/>
          <w:i/>
          <w:iCs w:val="0"/>
          <w:color w:val="000000"/>
          <w:sz w:val="24"/>
          <w:szCs w:val="24"/>
        </w:rPr>
      </w:pPr>
      <w:r w:rsidRPr="00CD1833">
        <w:rPr>
          <w:b w:val="0"/>
          <w:bCs w:val="0"/>
          <w:i/>
          <w:iCs w:val="0"/>
          <w:color w:val="000000"/>
          <w:sz w:val="24"/>
          <w:szCs w:val="24"/>
        </w:rPr>
        <w:t>J. Munn.</w:t>
      </w:r>
      <w:r w:rsidR="00520802">
        <w:rPr>
          <w:b w:val="0"/>
          <w:bCs w:val="0"/>
          <w:i/>
          <w:iCs w:val="0"/>
          <w:color w:val="000000"/>
          <w:sz w:val="24"/>
          <w:szCs w:val="24"/>
        </w:rPr>
        <w:t xml:space="preserve">, </w:t>
      </w:r>
      <w:proofErr w:type="spellStart"/>
      <w:r w:rsidR="002C5D6C" w:rsidRPr="002C5D6C">
        <w:rPr>
          <w:b w:val="0"/>
          <w:bCs w:val="0"/>
          <w:i/>
          <w:iCs w:val="0"/>
          <w:color w:val="000000"/>
          <w:sz w:val="24"/>
          <w:szCs w:val="24"/>
        </w:rPr>
        <w:t>Morwick</w:t>
      </w:r>
      <w:proofErr w:type="spellEnd"/>
      <w:r w:rsidR="002C5D6C" w:rsidRPr="002C5D6C">
        <w:rPr>
          <w:b w:val="0"/>
          <w:bCs w:val="0"/>
          <w:i/>
          <w:iCs w:val="0"/>
          <w:color w:val="000000"/>
          <w:sz w:val="24"/>
          <w:szCs w:val="24"/>
        </w:rPr>
        <w:t xml:space="preserve"> G360 Groundwater Research Institute, Guelph, ON, Canada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6BF3ABE8" w14:textId="1799B4F5" w:rsidR="00CD1833" w:rsidRDefault="00093DA5" w:rsidP="00CD1833">
      <w:pPr>
        <w:pStyle w:val="SAGEEPtext"/>
      </w:pPr>
      <w:r>
        <w:t xml:space="preserve">Characterization of </w:t>
      </w:r>
      <w:r w:rsidR="00C35F49">
        <w:t xml:space="preserve">groundwater flow </w:t>
      </w:r>
      <w:r w:rsidR="00CD1833">
        <w:t xml:space="preserve">in fractured rock </w:t>
      </w:r>
      <w:r w:rsidR="00C35F49">
        <w:t xml:space="preserve">can be difficult </w:t>
      </w:r>
      <w:r w:rsidR="00D210A3">
        <w:t>with</w:t>
      </w:r>
      <w:r>
        <w:t xml:space="preserve"> multiple</w:t>
      </w:r>
      <w:r w:rsidR="00CD1833">
        <w:t xml:space="preserve"> forms of permeability and highly complex anisotropic </w:t>
      </w:r>
      <w:r w:rsidR="00C35F49">
        <w:t>controls</w:t>
      </w:r>
      <w:r w:rsidR="00CD1833">
        <w:t>.</w:t>
      </w:r>
      <w:r>
        <w:t xml:space="preserve"> T</w:t>
      </w:r>
      <w:r w:rsidR="00CD1833">
        <w:t>he detailed information needed to understand localized groundwater flow (</w:t>
      </w:r>
      <w:proofErr w:type="gramStart"/>
      <w:r w:rsidR="00CD1833">
        <w:t>e.g.</w:t>
      </w:r>
      <w:proofErr w:type="gramEnd"/>
      <w:r w:rsidR="00CD1833">
        <w:t xml:space="preserve"> that </w:t>
      </w:r>
      <w:r w:rsidR="00505693">
        <w:t xml:space="preserve">which </w:t>
      </w:r>
      <w:r w:rsidR="00CD1833">
        <w:t>would control a remediation system), scaling issues, as well as the development of new technologies or effective testing / refinement of existing techniques requires a detailed 3 dimensional understanding of the rock mass, fractures and groundwater flow</w:t>
      </w:r>
      <w:r w:rsidR="00505693">
        <w:t>. Generally, this is not the</w:t>
      </w:r>
      <w:r w:rsidR="00CD1833">
        <w:t xml:space="preserve"> </w:t>
      </w:r>
      <w:r w:rsidR="00505693">
        <w:t xml:space="preserve">case </w:t>
      </w:r>
      <w:r w:rsidR="00CD1833">
        <w:t xml:space="preserve">at </w:t>
      </w:r>
      <w:r>
        <w:t xml:space="preserve">most field </w:t>
      </w:r>
      <w:r w:rsidR="00CD1833">
        <w:t xml:space="preserve">sites </w:t>
      </w:r>
      <w:r w:rsidR="00505693">
        <w:t>which</w:t>
      </w:r>
      <w:r>
        <w:t xml:space="preserve"> usually have a limited number of boreholes, </w:t>
      </w:r>
      <w:r w:rsidR="00505693">
        <w:t xml:space="preserve">that are </w:t>
      </w:r>
      <w:r>
        <w:t xml:space="preserve">available </w:t>
      </w:r>
      <w:r w:rsidR="002C5D6C">
        <w:t xml:space="preserve">for a short period and </w:t>
      </w:r>
      <w:r w:rsidR="00D210A3">
        <w:t xml:space="preserve">are </w:t>
      </w:r>
      <w:r w:rsidR="002C5D6C">
        <w:t>not conducive to repeat testing.</w:t>
      </w:r>
    </w:p>
    <w:p w14:paraId="192B8AE8" w14:textId="6614B0AD" w:rsidR="00323173" w:rsidRDefault="00CD1833" w:rsidP="00CD1833">
      <w:pPr>
        <w:pStyle w:val="SAGEEPtext"/>
      </w:pPr>
      <w:r>
        <w:t>To achieve</w:t>
      </w:r>
      <w:r w:rsidR="002C5D6C">
        <w:t xml:space="preserve"> </w:t>
      </w:r>
      <w:r>
        <w:t xml:space="preserve">a </w:t>
      </w:r>
      <w:r w:rsidR="00323173">
        <w:t>higher-level</w:t>
      </w:r>
      <w:r>
        <w:t xml:space="preserve"> understanding of complex bedrock flow systems, </w:t>
      </w:r>
      <w:r w:rsidR="00323173">
        <w:t xml:space="preserve">as well as foster industry-academic collaborations in the </w:t>
      </w:r>
      <w:r w:rsidR="002C5D6C">
        <w:t>develop</w:t>
      </w:r>
      <w:r w:rsidR="00323173">
        <w:t>ment of</w:t>
      </w:r>
      <w:r w:rsidR="002C5D6C">
        <w:t xml:space="preserve"> technologies and characterization techniques </w:t>
      </w:r>
      <w:r w:rsidR="00BB49F4">
        <w:t xml:space="preserve">best suited for bedrock aquifers and aquitard flow systems, </w:t>
      </w:r>
      <w:r>
        <w:t xml:space="preserve">the G360 </w:t>
      </w:r>
      <w:r w:rsidR="00CC22CF">
        <w:t>Institute</w:t>
      </w:r>
      <w:r>
        <w:t>, with funding from</w:t>
      </w:r>
      <w:r w:rsidR="00BB49F4">
        <w:t xml:space="preserve"> Canada Foundation for Innovation (CFI) and </w:t>
      </w:r>
      <w:r>
        <w:t xml:space="preserve">the Southern Ontario Water Consortium (SOWC), </w:t>
      </w:r>
      <w:r w:rsidR="002C5D6C">
        <w:t>has</w:t>
      </w:r>
      <w:r>
        <w:t xml:space="preserve"> construct</w:t>
      </w:r>
      <w:r w:rsidR="002C5D6C">
        <w:t xml:space="preserve">ed </w:t>
      </w:r>
      <w:r>
        <w:t xml:space="preserve">a field laboratory on the University of Guelph campus. </w:t>
      </w:r>
      <w:r w:rsidR="00D210A3">
        <w:t>We herein present t</w:t>
      </w:r>
      <w:r w:rsidR="002C5D6C">
        <w:t xml:space="preserve">he </w:t>
      </w:r>
      <w:r w:rsidR="00D210A3">
        <w:t xml:space="preserve">details of the </w:t>
      </w:r>
      <w:r w:rsidR="002C5D6C">
        <w:t xml:space="preserve">facility </w:t>
      </w:r>
      <w:r w:rsidR="00D210A3">
        <w:t xml:space="preserve">that </w:t>
      </w:r>
      <w:r w:rsidR="002C5D6C">
        <w:t xml:space="preserve">provides </w:t>
      </w:r>
      <w:r>
        <w:t>a</w:t>
      </w:r>
      <w:r w:rsidR="002C5D6C">
        <w:t>n accessible</w:t>
      </w:r>
      <w:r>
        <w:t xml:space="preserve"> local site, with relatively shallow bedrock which is reasonably isolated from external hydraulic influences, that is thoroughly characterized to develop new technologies as well as test existing and emerging hydrogeologic concepts as these pertain to flow in fractured sedimentary rock. </w:t>
      </w:r>
    </w:p>
    <w:p w14:paraId="66D753EC" w14:textId="6E9123EA" w:rsidR="00E44ED9" w:rsidRDefault="00CD1833" w:rsidP="00CD1833">
      <w:pPr>
        <w:pStyle w:val="SAGEEPtext"/>
      </w:pPr>
      <w:r>
        <w:t xml:space="preserve">The </w:t>
      </w:r>
      <w:r w:rsidR="00323173">
        <w:t>Fractured Rock Observatory (FRO)</w:t>
      </w:r>
      <w:r>
        <w:t xml:space="preserve"> consists of </w:t>
      </w:r>
      <w:r w:rsidR="00CC22CF">
        <w:t xml:space="preserve">six </w:t>
      </w:r>
      <w:r>
        <w:t xml:space="preserve">vertical </w:t>
      </w:r>
      <w:r w:rsidR="00BB49F4">
        <w:t>c</w:t>
      </w:r>
      <w:r>
        <w:t>ore</w:t>
      </w:r>
      <w:r w:rsidR="00BB49F4">
        <w:t xml:space="preserve"> </w:t>
      </w:r>
      <w:r>
        <w:t>holes (</w:t>
      </w:r>
      <w:r w:rsidR="00CC22CF">
        <w:t xml:space="preserve">five </w:t>
      </w:r>
      <w:r>
        <w:t>123mm</w:t>
      </w:r>
      <w:r w:rsidR="00CC22CF">
        <w:t xml:space="preserve"> diameter, one 96mm diameter</w:t>
      </w:r>
      <w:r>
        <w:t xml:space="preserve">) surrounded by three </w:t>
      </w:r>
      <w:r w:rsidR="00323173">
        <w:t xml:space="preserve">inclined </w:t>
      </w:r>
      <w:r w:rsidR="00BB49F4">
        <w:t>c</w:t>
      </w:r>
      <w:r>
        <w:t>ore</w:t>
      </w:r>
      <w:r w:rsidR="00BB49F4">
        <w:t xml:space="preserve"> </w:t>
      </w:r>
      <w:r>
        <w:t>holes (96mm</w:t>
      </w:r>
      <w:r w:rsidR="00CC22CF">
        <w:t xml:space="preserve"> diameter</w:t>
      </w:r>
      <w:r>
        <w:t xml:space="preserve">) so as to allow the bedrock mass to be understood from a </w:t>
      </w:r>
      <w:r w:rsidR="0024577F">
        <w:t>three-dimensional</w:t>
      </w:r>
      <w:r>
        <w:t xml:space="preserve"> perspective. All boreholes extend to approximately 73 </w:t>
      </w:r>
      <w:proofErr w:type="spellStart"/>
      <w:r>
        <w:t>mbgs</w:t>
      </w:r>
      <w:proofErr w:type="spellEnd"/>
      <w:r>
        <w:t xml:space="preserve">, through the Silurian </w:t>
      </w:r>
      <w:r w:rsidR="00BC1475">
        <w:t xml:space="preserve">carbonate </w:t>
      </w:r>
      <w:r>
        <w:t xml:space="preserve">aquifer into the upper portion of the Cabot Head shale aquitard. The spacing, configuration and orientation of the boreholes were iteratively refined to optimize the orientation relative to local fracturing and provide flexibility for future testing. The </w:t>
      </w:r>
      <w:r w:rsidR="00AC00AB">
        <w:t xml:space="preserve">bedrock borehole network is complemented by </w:t>
      </w:r>
      <w:r>
        <w:t xml:space="preserve">a 13m deep overburden multilevel monitoring </w:t>
      </w:r>
      <w:r w:rsidR="00AC00AB">
        <w:t xml:space="preserve">system. </w:t>
      </w:r>
      <w:r>
        <w:t xml:space="preserve">The boreholes remain </w:t>
      </w:r>
      <w:r w:rsidR="00CC22CF">
        <w:t xml:space="preserve">sealed with temporary flexible liners, </w:t>
      </w:r>
      <w:r>
        <w:t xml:space="preserve">to be selectively </w:t>
      </w:r>
      <w:r w:rsidR="004706C5">
        <w:t>opened</w:t>
      </w:r>
      <w:r>
        <w:t xml:space="preserve"> as needed for given research activities. With a footprint of ~4700 m</w:t>
      </w:r>
      <w:r w:rsidRPr="00323173">
        <w:rPr>
          <w:vertAlign w:val="superscript"/>
        </w:rPr>
        <w:t>2</w:t>
      </w:r>
      <w:r>
        <w:t>, in its current configuration the field laboratory samples almost 283,000 m</w:t>
      </w:r>
      <w:r w:rsidRPr="00323173">
        <w:rPr>
          <w:vertAlign w:val="superscript"/>
        </w:rPr>
        <w:t>3</w:t>
      </w:r>
      <w:r>
        <w:t xml:space="preserve"> of rock. The configuration of boreholes is designed such that the groundwater flow regime can be controlled and assessed with temporary </w:t>
      </w:r>
      <w:r w:rsidR="00AC00AB">
        <w:t xml:space="preserve">sensor </w:t>
      </w:r>
      <w:r>
        <w:t xml:space="preserve">deployments </w:t>
      </w:r>
      <w:r w:rsidR="00AC00AB">
        <w:t xml:space="preserve">using self-contained pressure sensors and </w:t>
      </w:r>
      <w:proofErr w:type="spellStart"/>
      <w:r w:rsidR="00AC00AB">
        <w:t>fibre</w:t>
      </w:r>
      <w:proofErr w:type="spellEnd"/>
      <w:r w:rsidR="00AC00AB">
        <w:t xml:space="preserve"> optic cables as examples </w:t>
      </w:r>
      <w:r>
        <w:t>(</w:t>
      </w:r>
      <w:proofErr w:type="spellStart"/>
      <w:r>
        <w:t>Pehme</w:t>
      </w:r>
      <w:proofErr w:type="spellEnd"/>
      <w:r>
        <w:t xml:space="preserve"> </w:t>
      </w:r>
      <w:r w:rsidR="00AC00AB">
        <w:t xml:space="preserve">and Parker 2014; </w:t>
      </w:r>
      <w:r w:rsidR="00453092">
        <w:t xml:space="preserve">Munn et al. </w:t>
      </w:r>
      <w:r w:rsidR="00BC1475">
        <w:t>2017</w:t>
      </w:r>
      <w:r w:rsidR="00453092">
        <w:t xml:space="preserve">, </w:t>
      </w:r>
      <w:r w:rsidR="00AC00AB">
        <w:t>Maldaner et al. 2019 and Munn et al. 2020</w:t>
      </w:r>
      <w:r>
        <w:t xml:space="preserve">) while other boreholes can be used for </w:t>
      </w:r>
      <w:r w:rsidR="00AC00AB">
        <w:t xml:space="preserve">hydraulic </w:t>
      </w:r>
      <w:r>
        <w:t xml:space="preserve">testing. The vertical boreholes have </w:t>
      </w:r>
      <w:r w:rsidR="00CC22CF">
        <w:t>PVC</w:t>
      </w:r>
      <w:r>
        <w:t xml:space="preserve"> casings and asymmetric spacing to allow for a broad range of both hydrogeologic, hydro-physical, and geophysical cross-hole testing. </w:t>
      </w:r>
    </w:p>
    <w:p w14:paraId="3D5459F4" w14:textId="7405E15E" w:rsidR="00E44ED9" w:rsidRDefault="00031701" w:rsidP="00CD1833">
      <w:pPr>
        <w:pStyle w:val="SAGEEPtext"/>
      </w:pPr>
      <w:r>
        <w:t xml:space="preserve">To our knowledge none of the half dozen or so shallow sites in North America and Europe that are designed for understanding groundwater flow (most with relatively broadly spaced boreholes and in </w:t>
      </w:r>
      <w:r w:rsidR="00453092">
        <w:t xml:space="preserve">crystalline </w:t>
      </w:r>
      <w:r>
        <w:t xml:space="preserve">rock with </w:t>
      </w:r>
      <w:r w:rsidR="0024577F">
        <w:t>compara</w:t>
      </w:r>
      <w:r>
        <w:t xml:space="preserve">tively few fractures) include angled boreholes or have the density of boreholes over the length achieved at the FRO laboratory. </w:t>
      </w:r>
      <w:r w:rsidR="00CD1833">
        <w:t>T</w:t>
      </w:r>
      <w:r w:rsidR="00323173">
        <w:t xml:space="preserve">he existing background data includes </w:t>
      </w:r>
      <w:r w:rsidR="00453092">
        <w:t xml:space="preserve">continuous </w:t>
      </w:r>
      <w:r w:rsidR="00323173">
        <w:t>core</w:t>
      </w:r>
      <w:r w:rsidR="00453092">
        <w:t xml:space="preserve"> with</w:t>
      </w:r>
      <w:r w:rsidR="00323173">
        <w:t xml:space="preserve"> </w:t>
      </w:r>
      <w:r w:rsidR="00453092">
        <w:t xml:space="preserve">numerous measurements of </w:t>
      </w:r>
      <w:r w:rsidR="00323173">
        <w:t>select</w:t>
      </w:r>
      <w:r w:rsidR="00453092">
        <w:t>ed</w:t>
      </w:r>
      <w:r w:rsidR="00323173">
        <w:t xml:space="preserve"> </w:t>
      </w:r>
      <w:r w:rsidR="00453092">
        <w:t xml:space="preserve">physical properties </w:t>
      </w:r>
      <w:r w:rsidR="00CC22CF">
        <w:t>(</w:t>
      </w:r>
      <w:proofErr w:type="gramStart"/>
      <w:r w:rsidR="00CC22CF">
        <w:t>e.g.</w:t>
      </w:r>
      <w:proofErr w:type="gramEnd"/>
      <w:r w:rsidR="00CC22CF">
        <w:t xml:space="preserve"> porosity, thermal conductivity)</w:t>
      </w:r>
      <w:r w:rsidR="00323173">
        <w:t xml:space="preserve">, a broad suite of geophysical </w:t>
      </w:r>
      <w:r>
        <w:t xml:space="preserve">and extensive hydro-geophysical data </w:t>
      </w:r>
      <w:r w:rsidR="00323173">
        <w:t>sets</w:t>
      </w:r>
      <w:r>
        <w:t xml:space="preserve"> (collected as part of two MSc and two PhD investigations</w:t>
      </w:r>
      <w:r w:rsidR="00505693">
        <w:t>)</w:t>
      </w:r>
      <w:r>
        <w:t xml:space="preserve"> and has been featured in multiple publications. </w:t>
      </w:r>
      <w:r w:rsidR="00323173">
        <w:t xml:space="preserve"> </w:t>
      </w:r>
      <w:r w:rsidR="00E44ED9">
        <w:t xml:space="preserve">The FRO is on the flank of a deep paleo-channel </w:t>
      </w:r>
      <w:r w:rsidR="00453092">
        <w:t xml:space="preserve">incised into bedrock </w:t>
      </w:r>
      <w:r w:rsidR="00E44ED9">
        <w:t xml:space="preserve">filled with glacial deposits </w:t>
      </w:r>
      <w:r w:rsidR="00505693">
        <w:t xml:space="preserve">and </w:t>
      </w:r>
      <w:r w:rsidR="00453092">
        <w:t>complements regional bedrock flow system monitoring</w:t>
      </w:r>
      <w:r w:rsidR="006C46B0">
        <w:t xml:space="preserve"> </w:t>
      </w:r>
      <w:r w:rsidR="00E44ED9">
        <w:t xml:space="preserve">and </w:t>
      </w:r>
      <w:r w:rsidR="006C46B0">
        <w:t xml:space="preserve">research including </w:t>
      </w:r>
      <w:r w:rsidR="00E44ED9">
        <w:t>quaternary processes (</w:t>
      </w:r>
      <w:proofErr w:type="gramStart"/>
      <w:r w:rsidR="00E44ED9">
        <w:t>e.g.</w:t>
      </w:r>
      <w:proofErr w:type="gramEnd"/>
      <w:r w:rsidR="00E44ED9">
        <w:t xml:space="preserve"> Steelman et al.</w:t>
      </w:r>
      <w:r w:rsidR="00453092">
        <w:t xml:space="preserve"> </w:t>
      </w:r>
      <w:r w:rsidR="00BC1475">
        <w:t>2017</w:t>
      </w:r>
      <w:r w:rsidR="00E44ED9">
        <w:t xml:space="preserve">). </w:t>
      </w:r>
    </w:p>
    <w:p w14:paraId="154A5654" w14:textId="3C1F386C" w:rsidR="00F96733" w:rsidRPr="00F02168" w:rsidRDefault="00CD1833" w:rsidP="00CD1833">
      <w:pPr>
        <w:pStyle w:val="SAGEEPtext"/>
      </w:pPr>
      <w:r>
        <w:lastRenderedPageBreak/>
        <w:t xml:space="preserve">The </w:t>
      </w:r>
      <w:r w:rsidR="00FB0964">
        <w:t xml:space="preserve">FRO has and continues to provide opportunities for industry, governmental and </w:t>
      </w:r>
      <w:r w:rsidR="0024577F">
        <w:t>academic</w:t>
      </w:r>
      <w:r w:rsidR="00FB0964">
        <w:t xml:space="preserve"> collaborations including</w:t>
      </w:r>
      <w:r w:rsidR="0024577F">
        <w:t xml:space="preserve"> to date </w:t>
      </w:r>
      <w:r w:rsidR="00453092">
        <w:t>Aardvark drilling,</w:t>
      </w:r>
      <w:r w:rsidR="00FB0964">
        <w:t xml:space="preserve"> </w:t>
      </w:r>
      <w:r w:rsidR="00CC05C6">
        <w:t>Silixa</w:t>
      </w:r>
      <w:r w:rsidR="00FB0964">
        <w:t xml:space="preserve"> (DTS</w:t>
      </w:r>
      <w:r w:rsidR="00453092">
        <w:t xml:space="preserve">, </w:t>
      </w:r>
      <w:proofErr w:type="spellStart"/>
      <w:r w:rsidR="00453092">
        <w:t>iDAS</w:t>
      </w:r>
      <w:proofErr w:type="spellEnd"/>
      <w:r w:rsidR="00FB0964">
        <w:t xml:space="preserve">), ALT, Mount </w:t>
      </w:r>
      <w:proofErr w:type="spellStart"/>
      <w:r w:rsidR="00FB0964">
        <w:t>Sopris</w:t>
      </w:r>
      <w:proofErr w:type="spellEnd"/>
      <w:r w:rsidR="00FB0964">
        <w:t xml:space="preserve">, Vista Clara, NMRSA, the Geological Survey of Canada, University of </w:t>
      </w:r>
      <w:proofErr w:type="gramStart"/>
      <w:r w:rsidR="00FB0964">
        <w:t>Kansas</w:t>
      </w:r>
      <w:proofErr w:type="gramEnd"/>
      <w:r w:rsidR="00FB0964">
        <w:t xml:space="preserve"> and the University of Waterloo among others. Current investigations </w:t>
      </w:r>
      <w:r w:rsidR="0024577F">
        <w:t>include</w:t>
      </w:r>
      <w:r w:rsidR="00FB0964">
        <w:t xml:space="preserve"> </w:t>
      </w:r>
      <w:r>
        <w:t xml:space="preserve">hydro-physical testing using </w:t>
      </w:r>
      <w:r w:rsidR="00BC1475">
        <w:t>NMR (</w:t>
      </w:r>
      <w:proofErr w:type="gramStart"/>
      <w:r w:rsidR="00BC1475">
        <w:t>e.g.</w:t>
      </w:r>
      <w:proofErr w:type="gramEnd"/>
      <w:r w:rsidR="00BC1475">
        <w:t xml:space="preserve"> </w:t>
      </w:r>
      <w:proofErr w:type="spellStart"/>
      <w:r w:rsidR="00BC1475">
        <w:t>Pehme</w:t>
      </w:r>
      <w:proofErr w:type="spellEnd"/>
      <w:r w:rsidR="00BC1475">
        <w:t xml:space="preserve"> et al. 2022), </w:t>
      </w:r>
      <w:r>
        <w:t xml:space="preserve">thermal, flow meter and cross-hole pressure techniques to assess hydraulic properties and interconnection </w:t>
      </w:r>
      <w:r w:rsidR="0024577F">
        <w:t>(</w:t>
      </w:r>
      <w:r>
        <w:t>to be followed by high resolution packer testing</w:t>
      </w:r>
      <w:r w:rsidR="0024577F">
        <w:t>),</w:t>
      </w:r>
      <w:r w:rsidR="00D210A3">
        <w:t xml:space="preserve"> as well as</w:t>
      </w:r>
      <w:r w:rsidR="00FB0964">
        <w:t xml:space="preserve"> detailed core CT scanning and regional seismic </w:t>
      </w:r>
      <w:r w:rsidR="00D210A3">
        <w:t xml:space="preserve">reflection </w:t>
      </w:r>
      <w:r w:rsidR="00FB0964">
        <w:t>surveys</w:t>
      </w:r>
      <w:r w:rsidR="00D210A3">
        <w:t xml:space="preserve">. </w:t>
      </w:r>
      <w:r>
        <w:t>The field laboratory provides a unique infrastructure opportunity that</w:t>
      </w:r>
      <w:r w:rsidR="00D210A3">
        <w:t xml:space="preserve"> </w:t>
      </w:r>
      <w:r>
        <w:t xml:space="preserve">promises a broad range of fundamental testing, </w:t>
      </w:r>
      <w:r w:rsidR="00D210A3">
        <w:t xml:space="preserve">welcomes both industry and research </w:t>
      </w:r>
      <w:r>
        <w:t xml:space="preserve">collaborations, </w:t>
      </w:r>
      <w:r w:rsidR="00D210A3">
        <w:t>where</w:t>
      </w:r>
      <w:r>
        <w:t xml:space="preserve"> </w:t>
      </w:r>
      <w:r w:rsidR="00D210A3">
        <w:t xml:space="preserve">the </w:t>
      </w:r>
      <w:r>
        <w:t>potential for technical developments is only limited by the imaginations of the hydrogeologic community</w:t>
      </w:r>
      <w:r w:rsidR="00520802" w:rsidRPr="00F02168">
        <w:t>.</w:t>
      </w:r>
    </w:p>
    <w:p w14:paraId="18A61464" w14:textId="77777777" w:rsidR="00944AC7" w:rsidRDefault="00944AC7" w:rsidP="00520802">
      <w:pPr>
        <w:pStyle w:val="SAGEEPtext"/>
        <w:rPr>
          <w:color w:val="000000"/>
        </w:rPr>
      </w:pPr>
    </w:p>
    <w:p w14:paraId="071AC4D1" w14:textId="6B1093D9" w:rsidR="00520802" w:rsidRDefault="00520802" w:rsidP="008E3A81"/>
    <w:sectPr w:rsidR="00520802"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B28F" w14:textId="77777777" w:rsidR="004D4CC4" w:rsidRDefault="004D4CC4">
      <w:r>
        <w:separator/>
      </w:r>
    </w:p>
  </w:endnote>
  <w:endnote w:type="continuationSeparator" w:id="0">
    <w:p w14:paraId="2EA05244" w14:textId="77777777" w:rsidR="004D4CC4" w:rsidRDefault="004D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6A80" w14:textId="77777777" w:rsidR="004D4CC4" w:rsidRDefault="004D4CC4">
      <w:r>
        <w:separator/>
      </w:r>
    </w:p>
  </w:footnote>
  <w:footnote w:type="continuationSeparator" w:id="0">
    <w:p w14:paraId="335E891F" w14:textId="77777777" w:rsidR="004D4CC4" w:rsidRDefault="004D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866456">
    <w:abstractNumId w:val="0"/>
  </w:num>
  <w:num w:numId="2" w16cid:durableId="1489636039">
    <w:abstractNumId w:val="4"/>
  </w:num>
  <w:num w:numId="3" w16cid:durableId="177236622">
    <w:abstractNumId w:val="2"/>
  </w:num>
  <w:num w:numId="4" w16cid:durableId="1120345504">
    <w:abstractNumId w:val="1"/>
  </w:num>
  <w:num w:numId="5" w16cid:durableId="1165128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31701"/>
    <w:rsid w:val="0004085E"/>
    <w:rsid w:val="00046CA1"/>
    <w:rsid w:val="00056100"/>
    <w:rsid w:val="00070734"/>
    <w:rsid w:val="00081D58"/>
    <w:rsid w:val="00085A30"/>
    <w:rsid w:val="00093DA5"/>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6609E"/>
    <w:rsid w:val="001774A8"/>
    <w:rsid w:val="001828F1"/>
    <w:rsid w:val="00183D13"/>
    <w:rsid w:val="00185CCE"/>
    <w:rsid w:val="001904E2"/>
    <w:rsid w:val="001961F2"/>
    <w:rsid w:val="001A1830"/>
    <w:rsid w:val="001A22A9"/>
    <w:rsid w:val="001C20C6"/>
    <w:rsid w:val="001E087C"/>
    <w:rsid w:val="00210465"/>
    <w:rsid w:val="00213A19"/>
    <w:rsid w:val="00216467"/>
    <w:rsid w:val="00217B96"/>
    <w:rsid w:val="00223DD7"/>
    <w:rsid w:val="0024577F"/>
    <w:rsid w:val="00250EBA"/>
    <w:rsid w:val="002613F2"/>
    <w:rsid w:val="0026175B"/>
    <w:rsid w:val="002656C6"/>
    <w:rsid w:val="00272F31"/>
    <w:rsid w:val="0027514E"/>
    <w:rsid w:val="00277BAA"/>
    <w:rsid w:val="00292A6E"/>
    <w:rsid w:val="002A266D"/>
    <w:rsid w:val="002C2221"/>
    <w:rsid w:val="002C2496"/>
    <w:rsid w:val="002C5D6C"/>
    <w:rsid w:val="002C6B13"/>
    <w:rsid w:val="002D0C14"/>
    <w:rsid w:val="002D5F2D"/>
    <w:rsid w:val="002E6D62"/>
    <w:rsid w:val="00313033"/>
    <w:rsid w:val="0032317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07CA8"/>
    <w:rsid w:val="00410574"/>
    <w:rsid w:val="004115C6"/>
    <w:rsid w:val="00420D17"/>
    <w:rsid w:val="00423189"/>
    <w:rsid w:val="00431A14"/>
    <w:rsid w:val="00433B52"/>
    <w:rsid w:val="004433B1"/>
    <w:rsid w:val="004502BE"/>
    <w:rsid w:val="00450F28"/>
    <w:rsid w:val="00453092"/>
    <w:rsid w:val="004706C5"/>
    <w:rsid w:val="00473784"/>
    <w:rsid w:val="00486344"/>
    <w:rsid w:val="00494CE5"/>
    <w:rsid w:val="00496413"/>
    <w:rsid w:val="004A6EC5"/>
    <w:rsid w:val="004B0FBD"/>
    <w:rsid w:val="004B3D2C"/>
    <w:rsid w:val="004C6487"/>
    <w:rsid w:val="004D4CC4"/>
    <w:rsid w:val="004E0A6A"/>
    <w:rsid w:val="004F2D85"/>
    <w:rsid w:val="00505693"/>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46B0"/>
    <w:rsid w:val="006C6E9C"/>
    <w:rsid w:val="006D01EF"/>
    <w:rsid w:val="006E120B"/>
    <w:rsid w:val="006E2671"/>
    <w:rsid w:val="006F05D0"/>
    <w:rsid w:val="006F45A4"/>
    <w:rsid w:val="006F6764"/>
    <w:rsid w:val="007156D0"/>
    <w:rsid w:val="00726CA5"/>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0F60"/>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00AB"/>
    <w:rsid w:val="00AC4459"/>
    <w:rsid w:val="00AD0B2F"/>
    <w:rsid w:val="00AD6206"/>
    <w:rsid w:val="00AF55EB"/>
    <w:rsid w:val="00B04970"/>
    <w:rsid w:val="00B06FBE"/>
    <w:rsid w:val="00B16C88"/>
    <w:rsid w:val="00B30C2E"/>
    <w:rsid w:val="00B31E3D"/>
    <w:rsid w:val="00B365E4"/>
    <w:rsid w:val="00B370B6"/>
    <w:rsid w:val="00B567E6"/>
    <w:rsid w:val="00B63A1E"/>
    <w:rsid w:val="00B76B68"/>
    <w:rsid w:val="00B77777"/>
    <w:rsid w:val="00B80D13"/>
    <w:rsid w:val="00B83488"/>
    <w:rsid w:val="00B85438"/>
    <w:rsid w:val="00BB49F4"/>
    <w:rsid w:val="00BC1475"/>
    <w:rsid w:val="00BC6383"/>
    <w:rsid w:val="00BE7F1B"/>
    <w:rsid w:val="00BF1988"/>
    <w:rsid w:val="00C04312"/>
    <w:rsid w:val="00C075A3"/>
    <w:rsid w:val="00C13DED"/>
    <w:rsid w:val="00C2643F"/>
    <w:rsid w:val="00C31166"/>
    <w:rsid w:val="00C35F49"/>
    <w:rsid w:val="00C37A05"/>
    <w:rsid w:val="00C41603"/>
    <w:rsid w:val="00C45BEF"/>
    <w:rsid w:val="00C46916"/>
    <w:rsid w:val="00C542A7"/>
    <w:rsid w:val="00C746BE"/>
    <w:rsid w:val="00C96F7F"/>
    <w:rsid w:val="00CC05C6"/>
    <w:rsid w:val="00CC22CF"/>
    <w:rsid w:val="00CC63F4"/>
    <w:rsid w:val="00CD1833"/>
    <w:rsid w:val="00CD22DD"/>
    <w:rsid w:val="00CD53A0"/>
    <w:rsid w:val="00CE4CD8"/>
    <w:rsid w:val="00D210A3"/>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4ED9"/>
    <w:rsid w:val="00E476A7"/>
    <w:rsid w:val="00E604A3"/>
    <w:rsid w:val="00E712D3"/>
    <w:rsid w:val="00E85EA4"/>
    <w:rsid w:val="00E94052"/>
    <w:rsid w:val="00EB0FA7"/>
    <w:rsid w:val="00EC2EC8"/>
    <w:rsid w:val="00ED79AD"/>
    <w:rsid w:val="00EE7790"/>
    <w:rsid w:val="00F02168"/>
    <w:rsid w:val="00F363E4"/>
    <w:rsid w:val="00F37A73"/>
    <w:rsid w:val="00F54634"/>
    <w:rsid w:val="00F55B90"/>
    <w:rsid w:val="00F61FC8"/>
    <w:rsid w:val="00F640CC"/>
    <w:rsid w:val="00F721F8"/>
    <w:rsid w:val="00F857D1"/>
    <w:rsid w:val="00F95E74"/>
    <w:rsid w:val="00F96733"/>
    <w:rsid w:val="00FB0964"/>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5090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2023-01-11T15:33:00Z</dcterms:created>
  <dcterms:modified xsi:type="dcterms:W3CDTF">2023-01-11T15:33:00Z</dcterms:modified>
</cp:coreProperties>
</file>