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A6BA" w14:textId="74A8948A" w:rsidR="001774A8" w:rsidRDefault="008E7BC7" w:rsidP="008E3A81">
      <w:pPr>
        <w:pStyle w:val="SAGEEPtitle"/>
      </w:pPr>
      <w:r>
        <w:t>Cause Analysis</w:t>
      </w:r>
      <w:r w:rsidR="00226659">
        <w:t xml:space="preserve"> for Munitions Response</w:t>
      </w:r>
      <w:r>
        <w:t xml:space="preserve"> Workshop</w:t>
      </w:r>
    </w:p>
    <w:p w14:paraId="07D8FEE5" w14:textId="77777777" w:rsidR="00D5590A" w:rsidRPr="00944AC7" w:rsidRDefault="00D5590A" w:rsidP="00D5590A">
      <w:pPr>
        <w:pStyle w:val="SAGEEPheading"/>
        <w:spacing w:after="0"/>
        <w:jc w:val="both"/>
        <w:rPr>
          <w:b w:val="0"/>
          <w:bCs w:val="0"/>
          <w:color w:val="000000"/>
          <w:sz w:val="24"/>
          <w:szCs w:val="24"/>
        </w:rPr>
      </w:pPr>
    </w:p>
    <w:p w14:paraId="6A3DB23C" w14:textId="6C703683" w:rsidR="00D5590A" w:rsidRPr="003D6E47" w:rsidRDefault="008E7BC7" w:rsidP="00D5590A">
      <w:pPr>
        <w:pStyle w:val="SAGEEPheading"/>
        <w:spacing w:after="0"/>
        <w:rPr>
          <w:b w:val="0"/>
          <w:i/>
          <w:color w:val="000000"/>
          <w:sz w:val="24"/>
          <w:lang w:val="es-ES"/>
        </w:rPr>
      </w:pPr>
      <w:r w:rsidRPr="003D6E47">
        <w:rPr>
          <w:b w:val="0"/>
          <w:i/>
          <w:color w:val="000000"/>
          <w:sz w:val="24"/>
          <w:lang w:val="es-ES"/>
        </w:rPr>
        <w:t>Elise Goggin</w:t>
      </w:r>
      <w:r w:rsidR="00D5590A" w:rsidRPr="003D6E47">
        <w:rPr>
          <w:b w:val="0"/>
          <w:i/>
          <w:color w:val="000000"/>
          <w:sz w:val="24"/>
          <w:lang w:val="es-ES"/>
        </w:rPr>
        <w:t xml:space="preserve">, </w:t>
      </w:r>
      <w:r w:rsidRPr="003D6E47">
        <w:rPr>
          <w:b w:val="0"/>
          <w:i/>
          <w:color w:val="000000"/>
          <w:sz w:val="24"/>
          <w:lang w:val="es-ES"/>
        </w:rPr>
        <w:t>USACE</w:t>
      </w:r>
      <w:r w:rsidR="00D5590A" w:rsidRPr="003D6E47">
        <w:rPr>
          <w:b w:val="0"/>
          <w:i/>
          <w:color w:val="000000"/>
          <w:sz w:val="24"/>
          <w:lang w:val="es-ES"/>
        </w:rPr>
        <w:t xml:space="preserve">, </w:t>
      </w:r>
      <w:r w:rsidR="00520802" w:rsidRPr="003D6E47">
        <w:rPr>
          <w:b w:val="0"/>
          <w:i/>
          <w:color w:val="000000"/>
          <w:sz w:val="24"/>
          <w:lang w:val="es-ES"/>
        </w:rPr>
        <w:t>USA</w:t>
      </w:r>
    </w:p>
    <w:p w14:paraId="36AB6267" w14:textId="77777777" w:rsidR="00631952" w:rsidRPr="003D6E47" w:rsidRDefault="00631952" w:rsidP="008E7BC7">
      <w:pPr>
        <w:pStyle w:val="SAGEEPheading"/>
        <w:spacing w:after="0"/>
        <w:rPr>
          <w:b w:val="0"/>
          <w:i/>
          <w:color w:val="000000"/>
          <w:sz w:val="24"/>
          <w:lang w:val="es-ES"/>
        </w:rPr>
      </w:pPr>
      <w:r w:rsidRPr="003D6E47">
        <w:rPr>
          <w:b w:val="0"/>
          <w:i/>
          <w:color w:val="000000"/>
          <w:sz w:val="24"/>
          <w:lang w:val="es-ES"/>
        </w:rPr>
        <w:t>Steve Stacy, USACE, USA</w:t>
      </w:r>
    </w:p>
    <w:p w14:paraId="5B4D38AE" w14:textId="77777777" w:rsidR="00631952" w:rsidRDefault="00631952" w:rsidP="008E7BC7">
      <w:pPr>
        <w:pStyle w:val="SAGEEPheading"/>
        <w:spacing w:after="0"/>
        <w:rPr>
          <w:b w:val="0"/>
          <w:bCs w:val="0"/>
          <w:i/>
          <w:iCs w:val="0"/>
          <w:color w:val="000000"/>
          <w:sz w:val="24"/>
          <w:szCs w:val="24"/>
        </w:rPr>
      </w:pPr>
      <w:r>
        <w:rPr>
          <w:b w:val="0"/>
          <w:bCs w:val="0"/>
          <w:i/>
          <w:iCs w:val="0"/>
          <w:color w:val="000000"/>
          <w:sz w:val="24"/>
          <w:szCs w:val="24"/>
        </w:rPr>
        <w:t>Jordan Adelson, US Navy, USA</w:t>
      </w:r>
    </w:p>
    <w:p w14:paraId="09F9D4AF" w14:textId="499103D7" w:rsidR="008E7BC7" w:rsidRDefault="008E7BC7" w:rsidP="008E7BC7">
      <w:pPr>
        <w:pStyle w:val="SAGEEPheading"/>
        <w:spacing w:after="0"/>
        <w:rPr>
          <w:b w:val="0"/>
          <w:bCs w:val="0"/>
          <w:i/>
          <w:iCs w:val="0"/>
          <w:color w:val="000000"/>
          <w:sz w:val="24"/>
          <w:szCs w:val="24"/>
        </w:rPr>
      </w:pPr>
      <w:r>
        <w:rPr>
          <w:b w:val="0"/>
          <w:bCs w:val="0"/>
          <w:i/>
          <w:iCs w:val="0"/>
          <w:color w:val="000000"/>
          <w:sz w:val="24"/>
          <w:szCs w:val="24"/>
        </w:rPr>
        <w:t>John Jackson</w:t>
      </w:r>
      <w:r w:rsidRPr="00D5590A">
        <w:rPr>
          <w:b w:val="0"/>
          <w:bCs w:val="0"/>
          <w:i/>
          <w:iCs w:val="0"/>
          <w:color w:val="000000"/>
          <w:sz w:val="24"/>
          <w:szCs w:val="24"/>
        </w:rPr>
        <w:t xml:space="preserve">, </w:t>
      </w:r>
      <w:r>
        <w:rPr>
          <w:b w:val="0"/>
          <w:bCs w:val="0"/>
          <w:i/>
          <w:iCs w:val="0"/>
          <w:color w:val="000000"/>
          <w:sz w:val="24"/>
          <w:szCs w:val="24"/>
        </w:rPr>
        <w:t>USACE, USA</w:t>
      </w:r>
    </w:p>
    <w:p w14:paraId="51513AE5" w14:textId="344D52C3" w:rsidR="00520802" w:rsidRPr="00F02168" w:rsidRDefault="00520802" w:rsidP="00F02168">
      <w:pPr>
        <w:pStyle w:val="SAGEEPheading"/>
        <w:spacing w:after="0"/>
        <w:jc w:val="both"/>
        <w:rPr>
          <w:b w:val="0"/>
          <w:bCs w:val="0"/>
          <w:color w:val="000000"/>
          <w:sz w:val="24"/>
          <w:szCs w:val="24"/>
        </w:rPr>
      </w:pPr>
    </w:p>
    <w:p w14:paraId="156CC814" w14:textId="77777777" w:rsidR="00520802" w:rsidRPr="00F02168" w:rsidRDefault="00520802" w:rsidP="00F02168">
      <w:pPr>
        <w:pStyle w:val="SAGEEPheading"/>
        <w:spacing w:after="0"/>
        <w:jc w:val="both"/>
        <w:rPr>
          <w:b w:val="0"/>
          <w:bCs w:val="0"/>
          <w:iCs w:val="0"/>
          <w:color w:val="000000"/>
          <w:sz w:val="24"/>
          <w:szCs w:val="27"/>
        </w:rPr>
      </w:pPr>
    </w:p>
    <w:p w14:paraId="3B8FF568" w14:textId="3A0821E2" w:rsidR="00226659" w:rsidRDefault="00714D2A" w:rsidP="00C470BF">
      <w:pPr>
        <w:autoSpaceDE w:val="0"/>
        <w:autoSpaceDN w:val="0"/>
        <w:adjustRightInd w:val="0"/>
        <w:ind w:firstLine="720"/>
        <w:jc w:val="left"/>
      </w:pPr>
      <w:r>
        <w:t xml:space="preserve">Cause analysis, commonly referred to as </w:t>
      </w:r>
      <w:r w:rsidR="008E7BC7">
        <w:t>Root Cause Analys</w:t>
      </w:r>
      <w:r>
        <w:t>i</w:t>
      </w:r>
      <w:r w:rsidR="008E7BC7">
        <w:t>s (RCA)</w:t>
      </w:r>
      <w:r>
        <w:t>,</w:t>
      </w:r>
      <w:r w:rsidR="008E7BC7">
        <w:t xml:space="preserve"> </w:t>
      </w:r>
      <w:r>
        <w:t>is a</w:t>
      </w:r>
      <w:r w:rsidR="008E7BC7">
        <w:t xml:space="preserve"> critical component </w:t>
      </w:r>
      <w:r>
        <w:t>of</w:t>
      </w:r>
      <w:r w:rsidR="008E7BC7">
        <w:t xml:space="preserve"> a quality system</w:t>
      </w:r>
      <w:r w:rsidR="00226659">
        <w:t xml:space="preserve"> and </w:t>
      </w:r>
      <w:r>
        <w:t>is</w:t>
      </w:r>
      <w:r w:rsidR="00226659">
        <w:t xml:space="preserve"> required processes under </w:t>
      </w:r>
      <w:r w:rsidR="00B92B8F">
        <w:t xml:space="preserve">DoD Advanced Geophysical Classification Accreditation Program (DAGCAP), which implements </w:t>
      </w:r>
      <w:r w:rsidR="00B92B8F" w:rsidRPr="003D6E47">
        <w:rPr>
          <w:i/>
        </w:rPr>
        <w:t xml:space="preserve">ISO/IEC 17025 </w:t>
      </w:r>
      <w:r w:rsidR="00B92B8F" w:rsidRPr="00B92B8F">
        <w:rPr>
          <w:i/>
        </w:rPr>
        <w:t xml:space="preserve">General </w:t>
      </w:r>
      <w:r w:rsidR="00B92B8F">
        <w:rPr>
          <w:i/>
        </w:rPr>
        <w:t>R</w:t>
      </w:r>
      <w:r w:rsidR="00B92B8F" w:rsidRPr="00B92B8F">
        <w:rPr>
          <w:i/>
        </w:rPr>
        <w:t>equirements for the Competence of Testing and C</w:t>
      </w:r>
      <w:r w:rsidR="00B92B8F" w:rsidRPr="003D6E47">
        <w:rPr>
          <w:i/>
        </w:rPr>
        <w:t xml:space="preserve">alibration </w:t>
      </w:r>
      <w:r w:rsidR="00B92B8F">
        <w:rPr>
          <w:i/>
        </w:rPr>
        <w:t>L</w:t>
      </w:r>
      <w:r w:rsidR="00B92B8F" w:rsidRPr="003D6E47">
        <w:rPr>
          <w:i/>
        </w:rPr>
        <w:t>aboratories</w:t>
      </w:r>
      <w:r w:rsidR="00B92B8F">
        <w:t xml:space="preserve"> </w:t>
      </w:r>
      <w:r w:rsidR="00787735">
        <w:t xml:space="preserve">(ISO 17025) </w:t>
      </w:r>
      <w:r w:rsidR="00B92B8F">
        <w:t xml:space="preserve">through </w:t>
      </w:r>
      <w:r w:rsidR="008775A7">
        <w:t xml:space="preserve">the </w:t>
      </w:r>
      <w:r w:rsidR="008775A7" w:rsidRPr="003D6E47">
        <w:rPr>
          <w:i/>
        </w:rPr>
        <w:t xml:space="preserve">Department of Defense Quality Systems Requirements for Advanced Geophysical Classification </w:t>
      </w:r>
      <w:r w:rsidR="008775A7" w:rsidRPr="00787735">
        <w:t>(</w:t>
      </w:r>
      <w:r w:rsidR="00787735" w:rsidRPr="003D6E47">
        <w:t>DoD QSR)</w:t>
      </w:r>
      <w:r w:rsidR="008E7BC7">
        <w:t xml:space="preserve">.  </w:t>
      </w:r>
      <w:r w:rsidR="008775A7">
        <w:t>As stated in the ISO standard, “</w:t>
      </w:r>
      <w:r w:rsidR="008775A7" w:rsidRPr="008775A7">
        <w:t>Cause analysis is the key and sometimes the most difficult part in the corrective action procedure. Often the</w:t>
      </w:r>
      <w:r w:rsidR="008775A7">
        <w:t xml:space="preserve"> </w:t>
      </w:r>
      <w:r w:rsidR="008775A7" w:rsidRPr="008775A7">
        <w:t>root cause is not obvious and thus a careful analysis of all potential causes of the problem is required.</w:t>
      </w:r>
      <w:r w:rsidR="005055D3">
        <w:t>”</w:t>
      </w:r>
      <w:r w:rsidR="008775A7">
        <w:t xml:space="preserve"> </w:t>
      </w:r>
      <w:r w:rsidR="008E7BC7">
        <w:t xml:space="preserve">An effective RCA process will identify </w:t>
      </w:r>
      <w:r w:rsidR="00B92B8F">
        <w:t xml:space="preserve">and bound </w:t>
      </w:r>
      <w:r w:rsidR="008E7BC7">
        <w:t>which data have been impacted by a non-conformance and will help the project team determine what corrective actions</w:t>
      </w:r>
      <w:r w:rsidR="008775A7">
        <w:t xml:space="preserve"> (CA)</w:t>
      </w:r>
      <w:r w:rsidR="008E7BC7">
        <w:t xml:space="preserve"> are necessary to prevent reoccurrence and ensure the data quality supports its usability towards achieving the project objectives.  There are </w:t>
      </w:r>
      <w:r w:rsidR="005055D3">
        <w:t>several</w:t>
      </w:r>
      <w:r w:rsidR="008E7BC7">
        <w:t xml:space="preserve"> methods that can be used to guide the RCA process, including the “5</w:t>
      </w:r>
      <w:r w:rsidR="005055D3">
        <w:t xml:space="preserve"> </w:t>
      </w:r>
      <w:r w:rsidR="008E7BC7">
        <w:t>Why</w:t>
      </w:r>
      <w:r w:rsidR="00B92B8F">
        <w:t>s</w:t>
      </w:r>
      <w:r w:rsidR="008E7BC7">
        <w:t xml:space="preserve">” </w:t>
      </w:r>
      <w:r w:rsidR="00226659">
        <w:t xml:space="preserve">method </w:t>
      </w:r>
      <w:r w:rsidR="008E7BC7">
        <w:t xml:space="preserve">and the </w:t>
      </w:r>
      <w:r w:rsidR="00631952">
        <w:t xml:space="preserve">Ishikawa Diagram, or </w:t>
      </w:r>
      <w:r w:rsidR="008E7BC7">
        <w:t>“Fishbone”</w:t>
      </w:r>
      <w:r w:rsidR="00631952">
        <w:t xml:space="preserve"> diagram,</w:t>
      </w:r>
      <w:r w:rsidR="008E7BC7">
        <w:t xml:space="preserve"> </w:t>
      </w:r>
      <w:r w:rsidR="00226659">
        <w:t xml:space="preserve">method.  Regardless of </w:t>
      </w:r>
      <w:r w:rsidR="00631952">
        <w:t xml:space="preserve">the </w:t>
      </w:r>
      <w:r w:rsidR="00226659">
        <w:t>method used, the RCA must arrive at the root cause of the non-conformance and the proposed corrective action</w:t>
      </w:r>
      <w:r w:rsidR="00631952">
        <w:t>(s)</w:t>
      </w:r>
      <w:r w:rsidR="00226659">
        <w:t xml:space="preserve"> must address </w:t>
      </w:r>
      <w:r w:rsidR="0030032B">
        <w:t xml:space="preserve">both the technical resolution </w:t>
      </w:r>
      <w:r w:rsidR="00631952">
        <w:t xml:space="preserve">of the non-conformance </w:t>
      </w:r>
      <w:r w:rsidR="0030032B">
        <w:t xml:space="preserve">and </w:t>
      </w:r>
      <w:r w:rsidR="00226659">
        <w:t xml:space="preserve">that root cause.  </w:t>
      </w:r>
    </w:p>
    <w:p w14:paraId="02BEC23E" w14:textId="77777777" w:rsidR="00226659" w:rsidRDefault="00226659" w:rsidP="008E3A81">
      <w:pPr>
        <w:pStyle w:val="SAGEEPtext"/>
      </w:pPr>
    </w:p>
    <w:p w14:paraId="1727A817" w14:textId="19108C09" w:rsidR="008775A7" w:rsidRDefault="00226659" w:rsidP="008E3A81">
      <w:pPr>
        <w:pStyle w:val="SAGEEPtext"/>
      </w:pPr>
      <w:r>
        <w:t xml:space="preserve">A recent review of multiple RCAs written for geophysical non-conformances on Munitions Response (MR) projects revealed </w:t>
      </w:r>
      <w:r w:rsidR="00B92B8F">
        <w:t>issues with</w:t>
      </w:r>
      <w:r>
        <w:t xml:space="preserve"> getting to the root cause of the non-conformances.  As a result, proposed corrective actions </w:t>
      </w:r>
      <w:r w:rsidR="00787735">
        <w:t xml:space="preserve">did </w:t>
      </w:r>
      <w:r>
        <w:t xml:space="preserve">not address the </w:t>
      </w:r>
      <w:r w:rsidR="005055D3">
        <w:t>right</w:t>
      </w:r>
      <w:r>
        <w:t xml:space="preserve"> issues, and often d</w:t>
      </w:r>
      <w:r w:rsidR="00787735">
        <w:t>id</w:t>
      </w:r>
      <w:r w:rsidR="0030032B">
        <w:t xml:space="preserve"> not</w:t>
      </w:r>
      <w:r>
        <w:t xml:space="preserve"> adequately address data usability</w:t>
      </w:r>
      <w:r w:rsidR="00E37CFF">
        <w:t xml:space="preserve"> or prevent recurrence of the problem</w:t>
      </w:r>
      <w:r>
        <w:t xml:space="preserve">.  </w:t>
      </w:r>
      <w:r w:rsidR="008775A7">
        <w:t xml:space="preserve">This observation has </w:t>
      </w:r>
      <w:r w:rsidR="005055D3">
        <w:t>led</w:t>
      </w:r>
      <w:r w:rsidR="008775A7">
        <w:t xml:space="preserve"> us to understand that additional training/guidance is needed for both contractors and government representatives</w:t>
      </w:r>
      <w:r w:rsidR="005055D3">
        <w:t>.</w:t>
      </w:r>
    </w:p>
    <w:p w14:paraId="25313958" w14:textId="77777777" w:rsidR="008775A7" w:rsidRDefault="008775A7" w:rsidP="008E3A81">
      <w:pPr>
        <w:pStyle w:val="SAGEEPtext"/>
      </w:pPr>
    </w:p>
    <w:p w14:paraId="7844C333" w14:textId="7F297A10" w:rsidR="008775A7" w:rsidRDefault="00226659" w:rsidP="008E3A81">
      <w:pPr>
        <w:pStyle w:val="SAGEEPtext"/>
      </w:pPr>
      <w:r>
        <w:t xml:space="preserve">The </w:t>
      </w:r>
      <w:r w:rsidR="00C470BF">
        <w:t>objective</w:t>
      </w:r>
      <w:r>
        <w:t xml:space="preserve"> of this workshop is to provide a panel composed of technical and quality subject matter experts</w:t>
      </w:r>
      <w:r w:rsidR="00C470BF">
        <w:t xml:space="preserve"> (SME)</w:t>
      </w:r>
      <w:r>
        <w:t xml:space="preserve"> </w:t>
      </w:r>
      <w:r w:rsidR="0030032B">
        <w:t xml:space="preserve">including </w:t>
      </w:r>
      <w:r w:rsidR="003D6E47">
        <w:t>Chris Gunning</w:t>
      </w:r>
      <w:r w:rsidR="0030032B">
        <w:t xml:space="preserve"> (A2LA, </w:t>
      </w:r>
      <w:r w:rsidR="003D6E47">
        <w:t>Chris Fox-Strauss</w:t>
      </w:r>
      <w:r w:rsidR="0030032B">
        <w:t xml:space="preserve"> (ANAB), Elise Goggin (EMCX), Steve Stacy (EMCX), John Jackson (EMCX), and Jordan Adelson (EDQW), </w:t>
      </w:r>
      <w:r w:rsidR="008775A7">
        <w:t>to present and discuss the following:</w:t>
      </w:r>
    </w:p>
    <w:p w14:paraId="0E53B8A8" w14:textId="36B96696" w:rsidR="008775A7" w:rsidRDefault="008775A7" w:rsidP="008775A7">
      <w:pPr>
        <w:pStyle w:val="SAGEEPtext"/>
        <w:numPr>
          <w:ilvl w:val="0"/>
          <w:numId w:val="6"/>
        </w:numPr>
      </w:pPr>
      <w:r>
        <w:t>ISO</w:t>
      </w:r>
      <w:r w:rsidR="00E37CFF">
        <w:t>/IEC</w:t>
      </w:r>
      <w:r>
        <w:t xml:space="preserve"> 17025 and DoD QSR requirements related to RCA/CA</w:t>
      </w:r>
    </w:p>
    <w:p w14:paraId="154A5654" w14:textId="59C608EB" w:rsidR="00F96733" w:rsidRDefault="005055D3" w:rsidP="008775A7">
      <w:pPr>
        <w:pStyle w:val="SAGEEPtext"/>
        <w:numPr>
          <w:ilvl w:val="0"/>
          <w:numId w:val="6"/>
        </w:numPr>
      </w:pPr>
      <w:r>
        <w:t>Common methods for conducting RCA</w:t>
      </w:r>
    </w:p>
    <w:p w14:paraId="1727665C" w14:textId="51ED772C" w:rsidR="005055D3" w:rsidRDefault="005055D3" w:rsidP="005055D3">
      <w:pPr>
        <w:pStyle w:val="SAGEEPtext"/>
        <w:numPr>
          <w:ilvl w:val="0"/>
          <w:numId w:val="6"/>
        </w:numPr>
      </w:pPr>
      <w:r>
        <w:t>Real-world case studies</w:t>
      </w:r>
      <w:r w:rsidR="00AD79C6">
        <w:t xml:space="preserve"> (Breakout sessions)</w:t>
      </w:r>
    </w:p>
    <w:p w14:paraId="4D3C02F5" w14:textId="0C1BB029" w:rsidR="00CA2B9F" w:rsidRDefault="00CA2B9F" w:rsidP="005055D3">
      <w:pPr>
        <w:pStyle w:val="SAGEEPtext"/>
        <w:numPr>
          <w:ilvl w:val="0"/>
          <w:numId w:val="6"/>
        </w:numPr>
      </w:pPr>
      <w:r>
        <w:t>Open Discussion</w:t>
      </w:r>
      <w:r w:rsidR="00AD79C6">
        <w:t xml:space="preserve"> and Panel</w:t>
      </w:r>
    </w:p>
    <w:p w14:paraId="3179F270" w14:textId="2E567467" w:rsidR="005055D3" w:rsidRDefault="005055D3" w:rsidP="005055D3">
      <w:pPr>
        <w:pStyle w:val="SAGEEPtext"/>
      </w:pPr>
    </w:p>
    <w:p w14:paraId="45BC525C" w14:textId="55575FC0" w:rsidR="005055D3" w:rsidRDefault="005055D3" w:rsidP="005055D3">
      <w:pPr>
        <w:pStyle w:val="SAGEEPtext"/>
      </w:pPr>
      <w:r>
        <w:t xml:space="preserve">Participants will be encouraged to contribute to discussions and </w:t>
      </w:r>
      <w:r w:rsidR="00D76527">
        <w:t xml:space="preserve">will be asked to help </w:t>
      </w:r>
      <w:r w:rsidR="00C470BF">
        <w:t xml:space="preserve">identify the root cause for example cases and then develop potential corrective actions to address those causes. By including perspectives from multiple SMEs and encouraging participation from attendees, we hope the audience will gain a better understanding of the process that they can implement on their MR projects. </w:t>
      </w:r>
    </w:p>
    <w:p w14:paraId="138F493B" w14:textId="7AF91719" w:rsidR="005055D3" w:rsidRDefault="005055D3" w:rsidP="005055D3">
      <w:pPr>
        <w:pStyle w:val="SAGEEPtext"/>
      </w:pPr>
    </w:p>
    <w:p w14:paraId="40F822E7" w14:textId="77777777" w:rsidR="005055D3" w:rsidRPr="00F02168" w:rsidRDefault="005055D3" w:rsidP="005055D3">
      <w:pPr>
        <w:pStyle w:val="SAGEEPtext"/>
      </w:pPr>
    </w:p>
    <w:p w14:paraId="448C8301" w14:textId="77777777" w:rsidR="00AD6206" w:rsidRDefault="00AD6206" w:rsidP="00D5590A">
      <w:pPr>
        <w:pStyle w:val="SAGEEPtext"/>
        <w:ind w:firstLine="0"/>
      </w:pPr>
    </w:p>
    <w:sectPr w:rsidR="00AD6206" w:rsidSect="007D1264">
      <w:headerReference w:type="default" r:id="rId8"/>
      <w:footerReference w:type="default" r:id="rId9"/>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8D0E1" w14:textId="77777777" w:rsidR="00D6777E" w:rsidRDefault="00D6777E">
      <w:r>
        <w:separator/>
      </w:r>
    </w:p>
  </w:endnote>
  <w:endnote w:type="continuationSeparator" w:id="0">
    <w:p w14:paraId="591925FD" w14:textId="77777777" w:rsidR="00D6777E" w:rsidRDefault="00D6777E">
      <w:r>
        <w:continuationSeparator/>
      </w:r>
    </w:p>
  </w:endnote>
  <w:endnote w:type="continuationNotice" w:id="1">
    <w:p w14:paraId="2A0248BA" w14:textId="77777777" w:rsidR="00D6777E" w:rsidRDefault="00D67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73CD" w14:textId="77777777" w:rsidR="003D6E47" w:rsidRDefault="003D6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0AFBB" w14:textId="77777777" w:rsidR="00D6777E" w:rsidRDefault="00D6777E">
      <w:r>
        <w:separator/>
      </w:r>
    </w:p>
  </w:footnote>
  <w:footnote w:type="continuationSeparator" w:id="0">
    <w:p w14:paraId="195C4505" w14:textId="77777777" w:rsidR="00D6777E" w:rsidRDefault="00D6777E">
      <w:r>
        <w:continuationSeparator/>
      </w:r>
    </w:p>
  </w:footnote>
  <w:footnote w:type="continuationNotice" w:id="1">
    <w:p w14:paraId="73A36991" w14:textId="77777777" w:rsidR="00D6777E" w:rsidRDefault="00D677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A67B61D" w:rsidR="007B3000" w:rsidRPr="000C6977" w:rsidRDefault="007B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DB5"/>
    <w:multiLevelType w:val="hybridMultilevel"/>
    <w:tmpl w:val="6BA86D20"/>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972200559">
    <w:abstractNumId w:val="1"/>
  </w:num>
  <w:num w:numId="2" w16cid:durableId="1551455959">
    <w:abstractNumId w:val="5"/>
  </w:num>
  <w:num w:numId="3" w16cid:durableId="1775125864">
    <w:abstractNumId w:val="3"/>
  </w:num>
  <w:num w:numId="4" w16cid:durableId="305471128">
    <w:abstractNumId w:val="2"/>
  </w:num>
  <w:num w:numId="5" w16cid:durableId="1166827805">
    <w:abstractNumId w:val="4"/>
  </w:num>
  <w:num w:numId="6" w16cid:durableId="1718890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13"/>
    <w:rsid w:val="00003B7B"/>
    <w:rsid w:val="000227D1"/>
    <w:rsid w:val="00046CA1"/>
    <w:rsid w:val="00056100"/>
    <w:rsid w:val="00070734"/>
    <w:rsid w:val="00081D58"/>
    <w:rsid w:val="00085A30"/>
    <w:rsid w:val="000A0EBA"/>
    <w:rsid w:val="000A4E54"/>
    <w:rsid w:val="000B461E"/>
    <w:rsid w:val="000B4D19"/>
    <w:rsid w:val="000B4D3A"/>
    <w:rsid w:val="000C6977"/>
    <w:rsid w:val="000C6B69"/>
    <w:rsid w:val="000C6C4E"/>
    <w:rsid w:val="000C71B5"/>
    <w:rsid w:val="000D220C"/>
    <w:rsid w:val="000E54A1"/>
    <w:rsid w:val="00101785"/>
    <w:rsid w:val="0014606F"/>
    <w:rsid w:val="00162FB9"/>
    <w:rsid w:val="00165E0F"/>
    <w:rsid w:val="001774A8"/>
    <w:rsid w:val="001828F1"/>
    <w:rsid w:val="00183D13"/>
    <w:rsid w:val="00185CCE"/>
    <w:rsid w:val="001961F2"/>
    <w:rsid w:val="001A22A9"/>
    <w:rsid w:val="001C20C6"/>
    <w:rsid w:val="001E087C"/>
    <w:rsid w:val="001F3718"/>
    <w:rsid w:val="00210465"/>
    <w:rsid w:val="00213A19"/>
    <w:rsid w:val="00216467"/>
    <w:rsid w:val="00221079"/>
    <w:rsid w:val="00223DD7"/>
    <w:rsid w:val="00226659"/>
    <w:rsid w:val="00250EBA"/>
    <w:rsid w:val="002613F2"/>
    <w:rsid w:val="0026175B"/>
    <w:rsid w:val="002656C6"/>
    <w:rsid w:val="00272F31"/>
    <w:rsid w:val="0027514E"/>
    <w:rsid w:val="00277BAA"/>
    <w:rsid w:val="00292A6E"/>
    <w:rsid w:val="002A266D"/>
    <w:rsid w:val="002C2221"/>
    <w:rsid w:val="002C2496"/>
    <w:rsid w:val="002C6B13"/>
    <w:rsid w:val="002D0C14"/>
    <w:rsid w:val="002D5F2D"/>
    <w:rsid w:val="002E6D62"/>
    <w:rsid w:val="0030032B"/>
    <w:rsid w:val="00313033"/>
    <w:rsid w:val="003257AC"/>
    <w:rsid w:val="003262E2"/>
    <w:rsid w:val="00326CB5"/>
    <w:rsid w:val="00351941"/>
    <w:rsid w:val="00360DB1"/>
    <w:rsid w:val="0036376A"/>
    <w:rsid w:val="00363FA4"/>
    <w:rsid w:val="00386CA0"/>
    <w:rsid w:val="003A6048"/>
    <w:rsid w:val="003B2B53"/>
    <w:rsid w:val="003C67F8"/>
    <w:rsid w:val="003D570C"/>
    <w:rsid w:val="003D6E47"/>
    <w:rsid w:val="003F0C8B"/>
    <w:rsid w:val="003F15F3"/>
    <w:rsid w:val="003F3BC8"/>
    <w:rsid w:val="003F3EA3"/>
    <w:rsid w:val="00405234"/>
    <w:rsid w:val="00410574"/>
    <w:rsid w:val="004115C6"/>
    <w:rsid w:val="0041748E"/>
    <w:rsid w:val="00420D17"/>
    <w:rsid w:val="00423189"/>
    <w:rsid w:val="00431A14"/>
    <w:rsid w:val="00433B52"/>
    <w:rsid w:val="004433B1"/>
    <w:rsid w:val="004502BE"/>
    <w:rsid w:val="00450F28"/>
    <w:rsid w:val="00473784"/>
    <w:rsid w:val="004850CF"/>
    <w:rsid w:val="00494CE5"/>
    <w:rsid w:val="00496413"/>
    <w:rsid w:val="004A6EC5"/>
    <w:rsid w:val="004B0FBD"/>
    <w:rsid w:val="004B3D2C"/>
    <w:rsid w:val="004E0A6A"/>
    <w:rsid w:val="004E7AB8"/>
    <w:rsid w:val="004F2D85"/>
    <w:rsid w:val="005055D3"/>
    <w:rsid w:val="00505745"/>
    <w:rsid w:val="005104D8"/>
    <w:rsid w:val="00512A98"/>
    <w:rsid w:val="005150A7"/>
    <w:rsid w:val="00517FDD"/>
    <w:rsid w:val="00520802"/>
    <w:rsid w:val="005273B1"/>
    <w:rsid w:val="00532684"/>
    <w:rsid w:val="005523C4"/>
    <w:rsid w:val="005658F8"/>
    <w:rsid w:val="0059585E"/>
    <w:rsid w:val="005A2FDE"/>
    <w:rsid w:val="005B7337"/>
    <w:rsid w:val="005F10E4"/>
    <w:rsid w:val="005F4F87"/>
    <w:rsid w:val="005F7626"/>
    <w:rsid w:val="00617A12"/>
    <w:rsid w:val="006209D1"/>
    <w:rsid w:val="006227C6"/>
    <w:rsid w:val="006249A5"/>
    <w:rsid w:val="00631952"/>
    <w:rsid w:val="006373C2"/>
    <w:rsid w:val="006378E1"/>
    <w:rsid w:val="00642523"/>
    <w:rsid w:val="00652E3B"/>
    <w:rsid w:val="00670F5C"/>
    <w:rsid w:val="00671F95"/>
    <w:rsid w:val="006942F3"/>
    <w:rsid w:val="0069481A"/>
    <w:rsid w:val="006B3B19"/>
    <w:rsid w:val="006C0C21"/>
    <w:rsid w:val="006C13F3"/>
    <w:rsid w:val="006C6E9C"/>
    <w:rsid w:val="006D01EF"/>
    <w:rsid w:val="006E120B"/>
    <w:rsid w:val="006E2671"/>
    <w:rsid w:val="006F45A4"/>
    <w:rsid w:val="006F6764"/>
    <w:rsid w:val="00714D2A"/>
    <w:rsid w:val="007156D0"/>
    <w:rsid w:val="00732724"/>
    <w:rsid w:val="0073408A"/>
    <w:rsid w:val="007445C9"/>
    <w:rsid w:val="00770047"/>
    <w:rsid w:val="00783355"/>
    <w:rsid w:val="00787735"/>
    <w:rsid w:val="007B3000"/>
    <w:rsid w:val="007B6C2A"/>
    <w:rsid w:val="007C6EDA"/>
    <w:rsid w:val="007D1264"/>
    <w:rsid w:val="007D6DDF"/>
    <w:rsid w:val="00802856"/>
    <w:rsid w:val="00802AF7"/>
    <w:rsid w:val="00820980"/>
    <w:rsid w:val="00824CBC"/>
    <w:rsid w:val="00824F17"/>
    <w:rsid w:val="0083199E"/>
    <w:rsid w:val="00835A17"/>
    <w:rsid w:val="0084265D"/>
    <w:rsid w:val="008760F7"/>
    <w:rsid w:val="00876D3D"/>
    <w:rsid w:val="008775A7"/>
    <w:rsid w:val="008809BD"/>
    <w:rsid w:val="00885C0A"/>
    <w:rsid w:val="008913E3"/>
    <w:rsid w:val="00893B9B"/>
    <w:rsid w:val="00895A4F"/>
    <w:rsid w:val="00896AD8"/>
    <w:rsid w:val="008A1228"/>
    <w:rsid w:val="008B6AE8"/>
    <w:rsid w:val="008C0DB3"/>
    <w:rsid w:val="008C3FC0"/>
    <w:rsid w:val="008C7B7B"/>
    <w:rsid w:val="008D06F4"/>
    <w:rsid w:val="008D49C1"/>
    <w:rsid w:val="008D6EC7"/>
    <w:rsid w:val="008E3A81"/>
    <w:rsid w:val="008E6BFA"/>
    <w:rsid w:val="008E7BC7"/>
    <w:rsid w:val="008F6BFB"/>
    <w:rsid w:val="008F6C97"/>
    <w:rsid w:val="008F79C6"/>
    <w:rsid w:val="00910223"/>
    <w:rsid w:val="00921FD1"/>
    <w:rsid w:val="009266C2"/>
    <w:rsid w:val="00933156"/>
    <w:rsid w:val="00933194"/>
    <w:rsid w:val="00936C93"/>
    <w:rsid w:val="00937A52"/>
    <w:rsid w:val="00944AC7"/>
    <w:rsid w:val="00955901"/>
    <w:rsid w:val="00955AFC"/>
    <w:rsid w:val="00966E83"/>
    <w:rsid w:val="00986569"/>
    <w:rsid w:val="009A2C24"/>
    <w:rsid w:val="009A6F85"/>
    <w:rsid w:val="009B6AC0"/>
    <w:rsid w:val="009C3320"/>
    <w:rsid w:val="009D61B3"/>
    <w:rsid w:val="009E1A32"/>
    <w:rsid w:val="00A05DFC"/>
    <w:rsid w:val="00A20E41"/>
    <w:rsid w:val="00A333C4"/>
    <w:rsid w:val="00A355F4"/>
    <w:rsid w:val="00A37124"/>
    <w:rsid w:val="00A53AA0"/>
    <w:rsid w:val="00A80F1F"/>
    <w:rsid w:val="00A845A9"/>
    <w:rsid w:val="00AB051C"/>
    <w:rsid w:val="00AC4459"/>
    <w:rsid w:val="00AD0B2F"/>
    <w:rsid w:val="00AD6206"/>
    <w:rsid w:val="00AD79C6"/>
    <w:rsid w:val="00AF55EB"/>
    <w:rsid w:val="00B04970"/>
    <w:rsid w:val="00B06FBE"/>
    <w:rsid w:val="00B30C2E"/>
    <w:rsid w:val="00B31E3D"/>
    <w:rsid w:val="00B370B6"/>
    <w:rsid w:val="00B53051"/>
    <w:rsid w:val="00B567E6"/>
    <w:rsid w:val="00B63A1E"/>
    <w:rsid w:val="00B77777"/>
    <w:rsid w:val="00B80D13"/>
    <w:rsid w:val="00B83488"/>
    <w:rsid w:val="00B85438"/>
    <w:rsid w:val="00B92B8F"/>
    <w:rsid w:val="00BC6383"/>
    <w:rsid w:val="00BE7F1B"/>
    <w:rsid w:val="00BF1988"/>
    <w:rsid w:val="00BF7D4E"/>
    <w:rsid w:val="00C04312"/>
    <w:rsid w:val="00C075A3"/>
    <w:rsid w:val="00C13DED"/>
    <w:rsid w:val="00C2643F"/>
    <w:rsid w:val="00C31166"/>
    <w:rsid w:val="00C37A05"/>
    <w:rsid w:val="00C41603"/>
    <w:rsid w:val="00C45BEF"/>
    <w:rsid w:val="00C46916"/>
    <w:rsid w:val="00C470BF"/>
    <w:rsid w:val="00C542A7"/>
    <w:rsid w:val="00C746BE"/>
    <w:rsid w:val="00C96F7F"/>
    <w:rsid w:val="00CA2B9F"/>
    <w:rsid w:val="00CC63F4"/>
    <w:rsid w:val="00CD22DD"/>
    <w:rsid w:val="00CD53A0"/>
    <w:rsid w:val="00CE4CD8"/>
    <w:rsid w:val="00D23AC1"/>
    <w:rsid w:val="00D32AF0"/>
    <w:rsid w:val="00D34D77"/>
    <w:rsid w:val="00D5412A"/>
    <w:rsid w:val="00D5590A"/>
    <w:rsid w:val="00D57E88"/>
    <w:rsid w:val="00D62DE9"/>
    <w:rsid w:val="00D6777E"/>
    <w:rsid w:val="00D7481D"/>
    <w:rsid w:val="00D75B4B"/>
    <w:rsid w:val="00D76527"/>
    <w:rsid w:val="00DA3758"/>
    <w:rsid w:val="00DD5712"/>
    <w:rsid w:val="00DD61F2"/>
    <w:rsid w:val="00DE0BAB"/>
    <w:rsid w:val="00DE6F87"/>
    <w:rsid w:val="00DF3A44"/>
    <w:rsid w:val="00DF429A"/>
    <w:rsid w:val="00E1670A"/>
    <w:rsid w:val="00E16E03"/>
    <w:rsid w:val="00E2243D"/>
    <w:rsid w:val="00E271A0"/>
    <w:rsid w:val="00E32310"/>
    <w:rsid w:val="00E37CFF"/>
    <w:rsid w:val="00E476A7"/>
    <w:rsid w:val="00E604A3"/>
    <w:rsid w:val="00E712D3"/>
    <w:rsid w:val="00E85EA4"/>
    <w:rsid w:val="00E94052"/>
    <w:rsid w:val="00EB0FA7"/>
    <w:rsid w:val="00EC2EC8"/>
    <w:rsid w:val="00ED79AD"/>
    <w:rsid w:val="00EE7790"/>
    <w:rsid w:val="00F02168"/>
    <w:rsid w:val="00F363E4"/>
    <w:rsid w:val="00F54634"/>
    <w:rsid w:val="00F55B90"/>
    <w:rsid w:val="00F61FC8"/>
    <w:rsid w:val="00F640CC"/>
    <w:rsid w:val="00F857D1"/>
    <w:rsid w:val="00F95E74"/>
    <w:rsid w:val="00F96733"/>
    <w:rsid w:val="00FB21A7"/>
    <w:rsid w:val="00FB6DE6"/>
    <w:rsid w:val="00FC1FD3"/>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E205B-336F-4718-A2E6-6EA94C1BD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2890</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2023-03-13T13:32:00Z</dcterms:created>
  <dcterms:modified xsi:type="dcterms:W3CDTF">2023-03-13T13:32:00Z</dcterms:modified>
</cp:coreProperties>
</file>