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Lessons Learned at AG-1 MRS remedial action at Camp blanding, Clay County, Fl</w:t>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Josh DeFrates, HydroGeoLogic, Inc., Golden, CO, USA</w:t>
      </w:r>
    </w:p>
    <w:p w:rsidR="00000000" w:rsidDel="00000000" w:rsidP="00000000" w:rsidRDefault="00000000" w:rsidRPr="00000000" w14:paraId="0000000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Chad M. Wood, CEHNC, Huntsville, AL, USA</w:t>
      </w:r>
    </w:p>
    <w:p w:rsidR="00000000" w:rsidDel="00000000" w:rsidP="00000000" w:rsidRDefault="00000000" w:rsidRPr="00000000" w14:paraId="0000000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Challenging site conditions and new restrictions from the landowner (Post-QAPP) greatly impacted the Remedial Action (RA) at the 53-acre AG-1 Anti-Tank Rocket and Rifle Grenade Range MRS. Nearly half the site was determined to be “potential” wetlands where mechanical vegetation removal was not permitted, and average remaining tree density averaged 140 trees per acre across the entire site. Anomaly density was also four times higher than estimated from the Remedial Investigation performed in 2013 using an EM61.  The RA geophysical surveys were performed using Simultaneous Location and Mapping (SLAM) positioning system. Dynamic AGC data was collected with the UltraTEM Screener and cued data was collected with the MM2x2 and the Acorn SI MPV (UX-Acquire). This project was the first time the Screener and MPV were integrated with Kaarta’s Stencil 2 SLAM positioning system on a production site.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Challenges integrating the Stencil data with the Screener data resulted in low library matches and incorrect size estimates of IVS seed items. Several root causes will be discussed, including noise in the attitude data provided by the Stencil and a time shift between the Screener and Stencil time bases that affected the accurate recovery of polarizabilities. Inconsistent latency values between Screener survey events were an ongoing challenge and resulted in a missed QC seed in a highly cluttered area of the site. Additional challenges were encountered with the accuracy of some of the SLAM point cloud maps used at the site. Keyposes were collected every 60m based on manufacturer guidance at the time, which led to offsets to known control points of around 0.15m and discrepancies between adjacent </w:t>
      </w:r>
      <w:r w:rsidDel="00000000" w:rsidR="00000000" w:rsidRPr="00000000">
        <w:rPr>
          <w:rtl w:val="0"/>
        </w:rPr>
        <w:t xml:space="preserve">point clouds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Updated guidance recommends keyposes at 30m spacing. Additionally, accuracy issues were encountered with a </w:t>
      </w:r>
      <w:r w:rsidDel="00000000" w:rsidR="00000000" w:rsidRPr="00000000">
        <w:rPr>
          <w:rtl w:val="0"/>
        </w:rPr>
        <w:t xml:space="preserve">point cloud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where a forest met an open field, which resulted in a 0.04m biased shift in the positional data. During high-wind events, this bias led to offset failures. Recommendations for overcoming these challenges on a future project include the use of data processing seeds to evaluate sensor latency and pointcloud accuracies, among others, will be presented.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sectPr>
      <w:headerReference r:id="rId7" w:type="default"/>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lineRule="auto"/>
      <w:jc w:val="center"/>
    </w:pPr>
    <w:rPr>
      <w:b w:val="1"/>
      <w:smallCaps w:val="1"/>
      <w:sz w:val="28"/>
      <w:szCs w:val="28"/>
    </w:rPr>
  </w:style>
  <w:style w:type="paragraph" w:styleId="Heading2">
    <w:name w:val="heading 2"/>
    <w:basedOn w:val="Normal"/>
    <w:next w:val="Normal"/>
    <w:pPr>
      <w:keepNext w:val="1"/>
      <w:spacing w:after="240" w:lineRule="auto"/>
      <w:jc w:val="center"/>
    </w:pPr>
    <w:rPr>
      <w:b w:val="1"/>
      <w:sz w:val="28"/>
      <w:szCs w:val="28"/>
    </w:rPr>
  </w:style>
  <w:style w:type="paragraph" w:styleId="Heading3">
    <w:name w:val="heading 3"/>
    <w:basedOn w:val="Normal"/>
    <w:next w:val="Normal"/>
    <w:pPr>
      <w:keepNext w:val="1"/>
    </w:pPr>
    <w:rPr>
      <w:b w:val="1"/>
      <w:i w:val="1"/>
    </w:rPr>
  </w:style>
  <w:style w:type="paragraph" w:styleId="Heading4">
    <w:name w:val="heading 4"/>
    <w:basedOn w:val="Normal"/>
    <w:next w:val="Normal"/>
    <w:pPr>
      <w:keepNext w:val="1"/>
      <w:jc w:val="center"/>
    </w:pPr>
    <w:rPr>
      <w:b w:val="1"/>
      <w:sz w:val="21"/>
      <w:szCs w:val="21"/>
    </w:rPr>
  </w:style>
  <w:style w:type="paragraph" w:styleId="Heading5">
    <w:name w:val="heading 5"/>
    <w:basedOn w:val="Normal"/>
    <w:next w:val="Normal"/>
    <w:pPr>
      <w:keepNext w:val="1"/>
    </w:pPr>
    <w:rPr>
      <w:b w:val="1"/>
      <w:sz w:val="21"/>
      <w:szCs w:val="21"/>
    </w:rPr>
  </w:style>
  <w:style w:type="paragraph" w:styleId="Heading6">
    <w:name w:val="heading 6"/>
    <w:basedOn w:val="Normal"/>
    <w:next w:val="Normal"/>
    <w:pPr>
      <w:keepNext w:val="1"/>
      <w:pBdr>
        <w:top w:color="000000" w:space="1" w:sz="4" w:val="single"/>
        <w:left w:color="000000" w:space="0" w:sz="4" w:val="single"/>
        <w:bottom w:color="000000" w:space="1" w:sz="4" w:val="single"/>
        <w:right w:color="000000" w:space="4" w:sz="4" w:val="single"/>
      </w:pBdr>
      <w:tabs>
        <w:tab w:val="right" w:leader="none" w:pos="6639"/>
      </w:tabs>
    </w:pPr>
    <w:rPr>
      <w:sz w:val="49"/>
      <w:szCs w:val="49"/>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jc w:val="both"/>
    </w:pPr>
    <w:rPr>
      <w:sz w:val="24"/>
      <w:szCs w:val="24"/>
      <w:lang w:eastAsia="en-US" w:val="en-US"/>
    </w:rPr>
  </w:style>
  <w:style w:type="paragraph" w:styleId="Heading1">
    <w:name w:val="heading 1"/>
    <w:basedOn w:val="Normal"/>
    <w:next w:val="Normal"/>
    <w:pPr>
      <w:keepNext w:val="1"/>
      <w:spacing w:after="240" w:before="100" w:beforeAutospacing="1"/>
      <w:jc w:val="center"/>
      <w:outlineLvl w:val="0"/>
    </w:pPr>
    <w:rPr>
      <w:rFonts w:cs="Arial"/>
      <w:b w:val="1"/>
      <w:bCs w:val="1"/>
      <w:caps w:val="1"/>
      <w:kern w:val="32"/>
      <w:sz w:val="28"/>
      <w:szCs w:val="32"/>
    </w:rPr>
  </w:style>
  <w:style w:type="paragraph" w:styleId="Heading2">
    <w:name w:val="heading 2"/>
    <w:basedOn w:val="Normal"/>
    <w:next w:val="Normal"/>
    <w:pPr>
      <w:keepNext w:val="1"/>
      <w:spacing w:after="240"/>
      <w:jc w:val="center"/>
      <w:outlineLvl w:val="1"/>
    </w:pPr>
    <w:rPr>
      <w:rFonts w:cs="Arial"/>
      <w:b w:val="1"/>
      <w:bCs w:val="1"/>
      <w:iCs w:val="1"/>
      <w:sz w:val="28"/>
      <w:szCs w:val="28"/>
    </w:rPr>
  </w:style>
  <w:style w:type="paragraph" w:styleId="Heading3">
    <w:name w:val="heading 3"/>
    <w:basedOn w:val="Normal"/>
    <w:next w:val="Normal"/>
    <w:pPr>
      <w:keepNext w:val="1"/>
      <w:outlineLvl w:val="2"/>
    </w:pPr>
    <w:rPr>
      <w:rFonts w:cs="Arial"/>
      <w:b w:val="1"/>
      <w:bCs w:val="1"/>
      <w:i w:val="1"/>
      <w:szCs w:val="26"/>
    </w:rPr>
  </w:style>
  <w:style w:type="paragraph" w:styleId="Heading4">
    <w:name w:val="heading 4"/>
    <w:basedOn w:val="Normal"/>
    <w:next w:val="Normal"/>
    <w:pPr>
      <w:keepNext w:val="1"/>
      <w:jc w:val="center"/>
      <w:outlineLvl w:val="3"/>
    </w:pPr>
    <w:rPr>
      <w:b w:val="1"/>
      <w:sz w:val="21"/>
    </w:rPr>
  </w:style>
  <w:style w:type="paragraph" w:styleId="Heading5">
    <w:name w:val="heading 5"/>
    <w:basedOn w:val="Normal"/>
    <w:next w:val="Normal"/>
    <w:pPr>
      <w:keepNext w:val="1"/>
      <w:outlineLvl w:val="4"/>
    </w:pPr>
    <w:rPr>
      <w:b w:val="1"/>
      <w:sz w:val="21"/>
    </w:rPr>
  </w:style>
  <w:style w:type="paragraph" w:styleId="Heading6">
    <w:name w:val="heading 6"/>
    <w:basedOn w:val="Normal"/>
    <w:next w:val="Normal"/>
    <w:pPr>
      <w:keepNext w:val="1"/>
      <w:pBdr>
        <w:top w:color="auto" w:space="1" w:sz="4" w:val="single"/>
        <w:left w:color="auto" w:space="0" w:sz="4" w:val="single"/>
        <w:bottom w:color="auto" w:space="1" w:sz="4" w:val="single"/>
        <w:right w:color="auto" w:space="4" w:sz="4" w:val="single"/>
      </w:pBdr>
      <w:tabs>
        <w:tab w:val="right" w:pos="6639"/>
      </w:tabs>
      <w:outlineLvl w:val="5"/>
    </w:pPr>
    <w:rPr>
      <w:sz w:val="49"/>
    </w:rPr>
  </w:style>
  <w:style w:type="paragraph" w:styleId="Heading7">
    <w:name w:val="heading 7"/>
    <w:basedOn w:val="Normal"/>
    <w:next w:val="Normal"/>
    <w:pPr>
      <w:keepNext w:val="1"/>
      <w:tabs>
        <w:tab w:val="right" w:pos="6639"/>
      </w:tabs>
      <w:ind w:left="2092"/>
      <w:outlineLvl w:val="6"/>
    </w:pPr>
    <w:rPr>
      <w:sz w:val="49"/>
      <w:u w:val="single"/>
    </w:rPr>
  </w:style>
  <w:style w:type="paragraph" w:styleId="Heading8">
    <w:name w:val="heading 8"/>
    <w:basedOn w:val="Normal"/>
    <w:next w:val="Normal"/>
    <w:pPr>
      <w:keepNext w:val="1"/>
      <w:tabs>
        <w:tab w:val="left" w:pos="2160"/>
        <w:tab w:val="right" w:pos="6639"/>
      </w:tabs>
      <w:outlineLvl w:val="7"/>
    </w:pPr>
    <w:rPr>
      <w:sz w:val="49"/>
    </w:rPr>
  </w:style>
  <w:style w:type="paragraph" w:styleId="Heading9">
    <w:name w:val="heading 9"/>
    <w:basedOn w:val="Normal"/>
    <w:next w:val="Normal"/>
    <w:qFormat w:val="1"/>
    <w:pPr>
      <w:keepNext w:val="1"/>
      <w:outlineLvl w:val="8"/>
    </w:pPr>
    <w:rPr>
      <w:b w:val="1"/>
      <w:bCs w:val="1"/>
      <w:i w:val="1"/>
      <w:iCs w:val="1"/>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pPr>
      <w:tabs>
        <w:tab w:val="center" w:pos="4320"/>
        <w:tab w:val="right" w:pos="8640"/>
      </w:tabs>
    </w:pPr>
  </w:style>
  <w:style w:type="paragraph" w:styleId="SAGEEPauthors" w:customStyle="1">
    <w:name w:val="SAGEEP authors"/>
    <w:basedOn w:val="Normal"/>
    <w:pPr>
      <w:spacing w:after="480"/>
      <w:jc w:val="center"/>
    </w:pPr>
    <w:rPr>
      <w:i w:val="1"/>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AGEEPtext" w:customStyle="1">
    <w:name w:val="SAGEEP text"/>
    <w:basedOn w:val="Normal"/>
    <w:pPr>
      <w:ind w:firstLine="720"/>
    </w:pPr>
  </w:style>
  <w:style w:type="paragraph" w:styleId="SAGEEPreference" w:customStyle="1">
    <w:name w:val="SAGEEP reference"/>
    <w:basedOn w:val="SAGEEPtext"/>
    <w:pPr>
      <w:ind w:left="720" w:hanging="720"/>
      <w:jc w:val="left"/>
    </w:pPr>
  </w:style>
  <w:style w:type="paragraph" w:styleId="SAGEEPtitle" w:customStyle="1">
    <w:name w:val="SAGEEP title"/>
    <w:basedOn w:val="Heading1"/>
  </w:style>
  <w:style w:type="paragraph" w:styleId="SAGEEPheading" w:customStyle="1">
    <w:name w:val="SAGEEP heading"/>
    <w:basedOn w:val="Heading2"/>
  </w:style>
  <w:style w:type="paragraph" w:styleId="SAGEEPsubheading" w:customStyle="1">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styleId="SAGEEPfigure" w:customStyle="1">
    <w:name w:val="SAGEEP figure"/>
    <w:basedOn w:val="SAGEEPtext"/>
    <w:pPr>
      <w:ind w:firstLine="0"/>
      <w:jc w:val="left"/>
    </w:pPr>
    <w:rPr>
      <w:bCs w:val="1"/>
    </w:rPr>
  </w:style>
  <w:style w:type="character" w:styleId="CommentReference">
    <w:name w:val="annotation reference"/>
    <w:semiHidden w:val="1"/>
    <w:rPr>
      <w:sz w:val="16"/>
      <w:szCs w:val="16"/>
    </w:rPr>
  </w:style>
  <w:style w:type="paragraph" w:styleId="CommentText">
    <w:name w:val="annotation text"/>
    <w:basedOn w:val="Normal"/>
    <w:link w:val="CommentTextChar"/>
    <w:semiHidden w:val="1"/>
    <w:rPr>
      <w:sz w:val="20"/>
      <w:szCs w:val="20"/>
    </w:rPr>
  </w:style>
  <w:style w:type="paragraph" w:styleId="BalloonText">
    <w:name w:val="Balloon Text"/>
    <w:basedOn w:val="Normal"/>
    <w:semiHidden w:val="1"/>
    <w:rPr>
      <w:rFonts w:ascii="Tahoma" w:cs="Tahoma" w:hAnsi="Tahoma"/>
      <w:sz w:val="16"/>
      <w:szCs w:val="16"/>
    </w:rPr>
  </w:style>
  <w:style w:type="paragraph" w:styleId="CommentSubject">
    <w:name w:val="annotation subject"/>
    <w:basedOn w:val="CommentText"/>
    <w:next w:val="CommentText"/>
    <w:link w:val="CommentSubjectChar"/>
    <w:rsid w:val="003F3EA3"/>
    <w:rPr>
      <w:b w:val="1"/>
      <w:bCs w:val="1"/>
    </w:rPr>
  </w:style>
  <w:style w:type="character" w:styleId="CommentTextChar" w:customStyle="1">
    <w:name w:val="Comment Text Char"/>
    <w:basedOn w:val="DefaultParagraphFont"/>
    <w:link w:val="CommentText"/>
    <w:semiHidden w:val="1"/>
    <w:rsid w:val="003F3EA3"/>
  </w:style>
  <w:style w:type="character" w:styleId="CommentSubjectChar" w:customStyle="1">
    <w:name w:val="Comment Subject Char"/>
    <w:basedOn w:val="CommentTextChar"/>
    <w:link w:val="CommentSubject"/>
    <w:rsid w:val="003F3EA3"/>
  </w:style>
  <w:style w:type="paragraph" w:styleId="Revision">
    <w:name w:val="Revision"/>
    <w:hidden w:val="1"/>
    <w:uiPriority w:val="99"/>
    <w:semiHidden w:val="1"/>
    <w:rsid w:val="00165E0F"/>
    <w:rPr>
      <w:sz w:val="24"/>
      <w:szCs w:val="24"/>
      <w:lang w:eastAsia="en-US" w:val="en-US"/>
    </w:rPr>
  </w:style>
  <w:style w:type="character" w:styleId="UnresolvedMention1" w:customStyle="1">
    <w:name w:val="Unresolved Mention1"/>
    <w:basedOn w:val="DefaultParagraphFont"/>
    <w:uiPriority w:val="99"/>
    <w:semiHidden w:val="1"/>
    <w:unhideWhenUsed w:val="1"/>
    <w:rsid w:val="00642523"/>
    <w:rPr>
      <w:color w:val="605e5c"/>
      <w:shd w:color="auto" w:fill="e1dfdd" w:val="clear"/>
    </w:rPr>
  </w:style>
  <w:style w:type="table" w:styleId="TableGrid">
    <w:name w:val="Table Grid"/>
    <w:basedOn w:val="TableNormal"/>
    <w:rsid w:val="00E16E0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ZPLc7E/eUZeneRM+cYEMXDTP+w==">AMUW2mX2sXCIooD3xcTMzgNHd1AXgwfhg1eL5JlX9JM9s/Y4Rtc+YKrMMDLEo0xYr4cc8iHejLVpAyKBEmwQgwE+kOTCFG51gxZpEQzg0iG0Tw3q3Mg0G3o=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2023-01-17T19:23:00Z</dcterms:created>
</cp:coreProperties>
</file>