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2B14" w14:textId="4EF6B3C3" w:rsidR="004E0006" w:rsidRDefault="004E0006" w:rsidP="004E0006">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DETECTION OF POTENTIAL ZONE</w:t>
      </w:r>
      <w:r w:rsidR="00AB5C8D">
        <w:rPr>
          <w:rFonts w:ascii="Times New Roman" w:hAnsi="Times New Roman" w:cs="Times New Roman"/>
          <w:b/>
          <w:bCs/>
          <w:sz w:val="24"/>
          <w:szCs w:val="24"/>
          <w:u w:val="single"/>
        </w:rPr>
        <w:t>S</w:t>
      </w:r>
      <w:r>
        <w:rPr>
          <w:rFonts w:ascii="Times New Roman" w:hAnsi="Times New Roman" w:cs="Times New Roman"/>
          <w:b/>
          <w:bCs/>
          <w:sz w:val="24"/>
          <w:szCs w:val="24"/>
          <w:u w:val="single"/>
        </w:rPr>
        <w:t xml:space="preserve"> OF </w:t>
      </w:r>
      <w:r w:rsidR="00AB5C8D">
        <w:rPr>
          <w:rFonts w:ascii="Times New Roman" w:hAnsi="Times New Roman" w:cs="Times New Roman"/>
          <w:b/>
          <w:bCs/>
          <w:sz w:val="24"/>
          <w:szCs w:val="24"/>
          <w:u w:val="single"/>
        </w:rPr>
        <w:t xml:space="preserve">HIGH </w:t>
      </w:r>
      <w:r>
        <w:rPr>
          <w:rFonts w:ascii="Times New Roman" w:hAnsi="Times New Roman" w:cs="Times New Roman"/>
          <w:b/>
          <w:bCs/>
          <w:sz w:val="24"/>
          <w:szCs w:val="24"/>
          <w:u w:val="single"/>
        </w:rPr>
        <w:t xml:space="preserve">PORE PRESSURE </w:t>
      </w:r>
      <w:r w:rsidR="00AB5C8D">
        <w:rPr>
          <w:rFonts w:ascii="Times New Roman" w:hAnsi="Times New Roman" w:cs="Times New Roman"/>
          <w:b/>
          <w:bCs/>
          <w:sz w:val="24"/>
          <w:szCs w:val="24"/>
          <w:u w:val="single"/>
        </w:rPr>
        <w:t>BENEATH</w:t>
      </w:r>
      <w:r>
        <w:rPr>
          <w:rFonts w:ascii="Times New Roman" w:hAnsi="Times New Roman" w:cs="Times New Roman"/>
          <w:b/>
          <w:bCs/>
          <w:sz w:val="24"/>
          <w:szCs w:val="24"/>
          <w:u w:val="single"/>
        </w:rPr>
        <w:t xml:space="preserve"> A LEVEE</w:t>
      </w:r>
      <w:r w:rsidR="00AB5C8D">
        <w:rPr>
          <w:rFonts w:ascii="Times New Roman" w:hAnsi="Times New Roman" w:cs="Times New Roman"/>
          <w:b/>
          <w:bCs/>
          <w:sz w:val="24"/>
          <w:szCs w:val="24"/>
          <w:u w:val="single"/>
        </w:rPr>
        <w:t xml:space="preserve"> USING TEM TECHNIQUES</w:t>
      </w:r>
    </w:p>
    <w:p w14:paraId="6F85C997" w14:textId="69F810DC" w:rsidR="004E0006" w:rsidRPr="004E0006" w:rsidRDefault="004E0006" w:rsidP="004E0006">
      <w:pPr>
        <w:spacing w:after="0" w:line="276" w:lineRule="auto"/>
        <w:jc w:val="both"/>
        <w:rPr>
          <w:rFonts w:ascii="Times New Roman" w:hAnsi="Times New Roman" w:cs="Times New Roman"/>
          <w:i/>
          <w:iCs/>
          <w:sz w:val="24"/>
          <w:szCs w:val="24"/>
        </w:rPr>
      </w:pPr>
      <w:r w:rsidRPr="004E0006">
        <w:rPr>
          <w:rFonts w:ascii="Times New Roman" w:hAnsi="Times New Roman" w:cs="Times New Roman"/>
          <w:i/>
          <w:iCs/>
          <w:sz w:val="24"/>
          <w:szCs w:val="24"/>
        </w:rPr>
        <w:t xml:space="preserve">Kolawole Arowoogun, Missouri University of Science and Technology, Rolla, MO, USA </w:t>
      </w:r>
    </w:p>
    <w:p w14:paraId="7467867D" w14:textId="398F2E33" w:rsidR="004E0006" w:rsidRPr="004E0006" w:rsidRDefault="004E0006" w:rsidP="004E0006">
      <w:pPr>
        <w:spacing w:after="0" w:line="276" w:lineRule="auto"/>
        <w:jc w:val="both"/>
        <w:rPr>
          <w:rFonts w:ascii="Times New Roman" w:hAnsi="Times New Roman" w:cs="Times New Roman"/>
          <w:i/>
          <w:iCs/>
          <w:sz w:val="24"/>
          <w:szCs w:val="24"/>
        </w:rPr>
      </w:pPr>
      <w:r w:rsidRPr="004E0006">
        <w:rPr>
          <w:rFonts w:ascii="Times New Roman" w:hAnsi="Times New Roman" w:cs="Times New Roman"/>
          <w:i/>
          <w:iCs/>
          <w:sz w:val="24"/>
          <w:szCs w:val="24"/>
        </w:rPr>
        <w:t>Kat</w:t>
      </w:r>
      <w:r w:rsidR="00AB5C8D">
        <w:rPr>
          <w:rFonts w:ascii="Times New Roman" w:hAnsi="Times New Roman" w:cs="Times New Roman"/>
          <w:i/>
          <w:iCs/>
          <w:sz w:val="24"/>
          <w:szCs w:val="24"/>
        </w:rPr>
        <w:t>h</w:t>
      </w:r>
      <w:r w:rsidRPr="004E0006">
        <w:rPr>
          <w:rFonts w:ascii="Times New Roman" w:hAnsi="Times New Roman" w:cs="Times New Roman"/>
          <w:i/>
          <w:iCs/>
          <w:sz w:val="24"/>
          <w:szCs w:val="24"/>
        </w:rPr>
        <w:t xml:space="preserve">erine Grote, Missouri University of Science and Technology, Rolla, MO, USA </w:t>
      </w:r>
    </w:p>
    <w:p w14:paraId="2328A27C" w14:textId="1383F6C9" w:rsidR="004E0006" w:rsidRPr="004E0006" w:rsidRDefault="004E0006" w:rsidP="004E0006">
      <w:pPr>
        <w:spacing w:after="0" w:line="276" w:lineRule="auto"/>
        <w:jc w:val="both"/>
        <w:rPr>
          <w:rFonts w:ascii="Times New Roman" w:hAnsi="Times New Roman" w:cs="Times New Roman"/>
          <w:i/>
          <w:iCs/>
          <w:sz w:val="24"/>
          <w:szCs w:val="24"/>
        </w:rPr>
      </w:pPr>
      <w:r w:rsidRPr="004E0006">
        <w:rPr>
          <w:rFonts w:ascii="Times New Roman" w:hAnsi="Times New Roman" w:cs="Times New Roman"/>
          <w:i/>
          <w:iCs/>
          <w:sz w:val="24"/>
          <w:szCs w:val="24"/>
        </w:rPr>
        <w:t xml:space="preserve">Jeremy Maurer, Missouri University of Science and Technology, Rolla, MO, USA </w:t>
      </w:r>
    </w:p>
    <w:p w14:paraId="49F03126" w14:textId="68EE2811" w:rsidR="004E0006" w:rsidRPr="004E0006" w:rsidRDefault="004E0006" w:rsidP="004E0006">
      <w:pPr>
        <w:spacing w:line="360" w:lineRule="auto"/>
        <w:jc w:val="both"/>
        <w:rPr>
          <w:rFonts w:ascii="Times New Roman" w:hAnsi="Times New Roman" w:cs="Times New Roman"/>
          <w:sz w:val="24"/>
          <w:szCs w:val="24"/>
        </w:rPr>
      </w:pPr>
    </w:p>
    <w:p w14:paraId="0AEDEC09" w14:textId="3FBB98F8" w:rsidR="004E0006" w:rsidRPr="004E0006" w:rsidRDefault="004E0006" w:rsidP="004E0006">
      <w:pPr>
        <w:spacing w:line="360" w:lineRule="auto"/>
        <w:jc w:val="both"/>
        <w:rPr>
          <w:rFonts w:ascii="Times New Roman" w:hAnsi="Times New Roman" w:cs="Times New Roman"/>
          <w:b/>
          <w:bCs/>
          <w:sz w:val="24"/>
          <w:szCs w:val="24"/>
          <w:u w:val="single"/>
        </w:rPr>
      </w:pPr>
      <w:r w:rsidRPr="004E0006">
        <w:rPr>
          <w:rFonts w:ascii="Times New Roman" w:hAnsi="Times New Roman" w:cs="Times New Roman"/>
          <w:b/>
          <w:bCs/>
          <w:sz w:val="24"/>
          <w:szCs w:val="24"/>
          <w:u w:val="single"/>
        </w:rPr>
        <w:t>Abstract</w:t>
      </w:r>
    </w:p>
    <w:p w14:paraId="1E4DC739" w14:textId="51CEE8A2" w:rsidR="004E0006" w:rsidRDefault="00AB5C8D" w:rsidP="004E00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Certain geomorphic conditions can lead to the development of high pore pressure in the soils underlying levees.  Depending on flood levels and the site stratigraphy, the high pore pressures can result in internal erosion, which can lead to levee failure. It is difficult to adequately characterize the subsurface stratigraphy along many levees because </w:t>
      </w:r>
      <w:r w:rsidR="00917C81">
        <w:rPr>
          <w:rFonts w:ascii="Times New Roman" w:hAnsi="Times New Roman" w:cs="Times New Roman"/>
          <w:sz w:val="24"/>
          <w:szCs w:val="24"/>
        </w:rPr>
        <w:t xml:space="preserve">floodplain stratigraphy can be very heterogeneous and complex, and </w:t>
      </w:r>
      <w:r w:rsidR="004E0006">
        <w:rPr>
          <w:rFonts w:ascii="Times New Roman" w:hAnsi="Times New Roman" w:cs="Times New Roman"/>
          <w:sz w:val="24"/>
          <w:szCs w:val="24"/>
        </w:rPr>
        <w:t xml:space="preserve">levees </w:t>
      </w:r>
      <w:r w:rsidR="00917C81">
        <w:rPr>
          <w:rFonts w:ascii="Times New Roman" w:hAnsi="Times New Roman" w:cs="Times New Roman"/>
          <w:sz w:val="24"/>
          <w:szCs w:val="24"/>
        </w:rPr>
        <w:t xml:space="preserve">can </w:t>
      </w:r>
      <w:r w:rsidR="004E0006">
        <w:rPr>
          <w:rFonts w:ascii="Times New Roman" w:hAnsi="Times New Roman" w:cs="Times New Roman"/>
          <w:sz w:val="24"/>
          <w:szCs w:val="24"/>
        </w:rPr>
        <w:t xml:space="preserve">have extensive lengths spanning several miles. </w:t>
      </w:r>
      <w:r w:rsidR="003E48D3">
        <w:rPr>
          <w:rFonts w:ascii="Times New Roman" w:hAnsi="Times New Roman" w:cs="Times New Roman"/>
          <w:sz w:val="24"/>
          <w:szCs w:val="24"/>
        </w:rPr>
        <w:t>W</w:t>
      </w:r>
      <w:r w:rsidR="004E0006">
        <w:rPr>
          <w:rFonts w:ascii="Times New Roman" w:hAnsi="Times New Roman" w:cs="Times New Roman"/>
          <w:sz w:val="24"/>
          <w:szCs w:val="24"/>
        </w:rPr>
        <w:t xml:space="preserve">e </w:t>
      </w:r>
      <w:r w:rsidR="003E48D3">
        <w:rPr>
          <w:rFonts w:ascii="Times New Roman" w:hAnsi="Times New Roman" w:cs="Times New Roman"/>
          <w:sz w:val="24"/>
          <w:szCs w:val="24"/>
        </w:rPr>
        <w:t xml:space="preserve">propose to </w:t>
      </w:r>
      <w:r w:rsidR="004E0006">
        <w:rPr>
          <w:rFonts w:ascii="Times New Roman" w:hAnsi="Times New Roman" w:cs="Times New Roman"/>
          <w:sz w:val="24"/>
          <w:szCs w:val="24"/>
        </w:rPr>
        <w:t xml:space="preserve">use </w:t>
      </w:r>
      <w:r w:rsidR="003E48D3">
        <w:rPr>
          <w:rFonts w:ascii="Times New Roman" w:hAnsi="Times New Roman" w:cs="Times New Roman"/>
          <w:sz w:val="24"/>
          <w:szCs w:val="24"/>
        </w:rPr>
        <w:t>a</w:t>
      </w:r>
      <w:r w:rsidR="004E0006">
        <w:rPr>
          <w:rFonts w:ascii="Times New Roman" w:hAnsi="Times New Roman" w:cs="Times New Roman"/>
          <w:sz w:val="24"/>
          <w:szCs w:val="24"/>
        </w:rPr>
        <w:t xml:space="preserve"> towed transient electromagnetic imaging system (tTEM) system for fast and efficient mapping of </w:t>
      </w:r>
      <w:r w:rsidR="003E48D3">
        <w:rPr>
          <w:rFonts w:ascii="Times New Roman" w:hAnsi="Times New Roman" w:cs="Times New Roman"/>
          <w:sz w:val="24"/>
          <w:szCs w:val="24"/>
        </w:rPr>
        <w:t xml:space="preserve">electrical resistivity of the soils near levees.  The resistivity maps will be interpreted to identify areas where the subsurface stratigraphy is likely to result in high pore pressures during a flood. To prepare for field work, </w:t>
      </w:r>
      <w:r w:rsidR="004E0006">
        <w:rPr>
          <w:rFonts w:ascii="Times New Roman" w:hAnsi="Times New Roman" w:cs="Times New Roman"/>
          <w:sz w:val="24"/>
          <w:szCs w:val="24"/>
        </w:rPr>
        <w:t xml:space="preserve">different geologic scenarios </w:t>
      </w:r>
      <w:r w:rsidR="003E48D3">
        <w:rPr>
          <w:rFonts w:ascii="Times New Roman" w:hAnsi="Times New Roman" w:cs="Times New Roman"/>
          <w:sz w:val="24"/>
          <w:szCs w:val="24"/>
        </w:rPr>
        <w:t xml:space="preserve">that often result in high pore pressures </w:t>
      </w:r>
      <w:r w:rsidR="004E0006">
        <w:rPr>
          <w:rFonts w:ascii="Times New Roman" w:hAnsi="Times New Roman" w:cs="Times New Roman"/>
          <w:sz w:val="24"/>
          <w:szCs w:val="24"/>
        </w:rPr>
        <w:t xml:space="preserve">were modeled using the AarhusInv code. Forward modeling results indicate that the tTEM could map the sediments </w:t>
      </w:r>
      <w:r w:rsidR="003E48D3">
        <w:rPr>
          <w:rFonts w:ascii="Times New Roman" w:hAnsi="Times New Roman" w:cs="Times New Roman"/>
          <w:sz w:val="24"/>
          <w:szCs w:val="24"/>
        </w:rPr>
        <w:t>near</w:t>
      </w:r>
      <w:r w:rsidR="004E0006">
        <w:rPr>
          <w:rFonts w:ascii="Times New Roman" w:hAnsi="Times New Roman" w:cs="Times New Roman"/>
          <w:sz w:val="24"/>
          <w:szCs w:val="24"/>
        </w:rPr>
        <w:t xml:space="preserve"> the levees and </w:t>
      </w:r>
      <w:r w:rsidR="003E48D3">
        <w:rPr>
          <w:rFonts w:ascii="Times New Roman" w:hAnsi="Times New Roman" w:cs="Times New Roman"/>
          <w:sz w:val="24"/>
          <w:szCs w:val="24"/>
        </w:rPr>
        <w:t>could detect</w:t>
      </w:r>
      <w:r w:rsidR="004E0006">
        <w:rPr>
          <w:rFonts w:ascii="Times New Roman" w:hAnsi="Times New Roman" w:cs="Times New Roman"/>
          <w:sz w:val="24"/>
          <w:szCs w:val="24"/>
        </w:rPr>
        <w:t xml:space="preserve"> fine-grained </w:t>
      </w:r>
      <w:r w:rsidR="003E48D3">
        <w:rPr>
          <w:rFonts w:ascii="Times New Roman" w:hAnsi="Times New Roman" w:cs="Times New Roman"/>
          <w:sz w:val="24"/>
          <w:szCs w:val="24"/>
        </w:rPr>
        <w:t xml:space="preserve">surficial materials if the top layer was more than 2 m thick.  </w:t>
      </w:r>
      <w:r w:rsidR="004E0006">
        <w:rPr>
          <w:rFonts w:ascii="Times New Roman" w:hAnsi="Times New Roman" w:cs="Times New Roman"/>
          <w:sz w:val="24"/>
          <w:szCs w:val="24"/>
        </w:rPr>
        <w:t xml:space="preserve">However, fine-grained </w:t>
      </w:r>
      <w:r w:rsidR="003E48D3">
        <w:rPr>
          <w:rFonts w:ascii="Times New Roman" w:hAnsi="Times New Roman" w:cs="Times New Roman"/>
          <w:sz w:val="24"/>
          <w:szCs w:val="24"/>
        </w:rPr>
        <w:t>layers that were less than 2 m</w:t>
      </w:r>
      <w:r w:rsidR="004E0006">
        <w:rPr>
          <w:rFonts w:ascii="Times New Roman" w:hAnsi="Times New Roman" w:cs="Times New Roman"/>
          <w:sz w:val="24"/>
          <w:szCs w:val="24"/>
        </w:rPr>
        <w:t xml:space="preserve"> thick </w:t>
      </w:r>
      <w:r w:rsidR="003E48D3">
        <w:rPr>
          <w:rFonts w:ascii="Times New Roman" w:hAnsi="Times New Roman" w:cs="Times New Roman"/>
          <w:sz w:val="24"/>
          <w:szCs w:val="24"/>
        </w:rPr>
        <w:t xml:space="preserve">could not be </w:t>
      </w:r>
      <w:r w:rsidR="004E0006">
        <w:rPr>
          <w:rFonts w:ascii="Times New Roman" w:hAnsi="Times New Roman" w:cs="Times New Roman"/>
          <w:sz w:val="24"/>
          <w:szCs w:val="24"/>
        </w:rPr>
        <w:t xml:space="preserve">accurately </w:t>
      </w:r>
      <w:r w:rsidR="003E48D3">
        <w:rPr>
          <w:rFonts w:ascii="Times New Roman" w:hAnsi="Times New Roman" w:cs="Times New Roman"/>
          <w:sz w:val="24"/>
          <w:szCs w:val="24"/>
        </w:rPr>
        <w:t>imaged</w:t>
      </w:r>
      <w:r w:rsidR="004E0006">
        <w:rPr>
          <w:rFonts w:ascii="Times New Roman" w:hAnsi="Times New Roman" w:cs="Times New Roman"/>
          <w:sz w:val="24"/>
          <w:szCs w:val="24"/>
        </w:rPr>
        <w:t xml:space="preserve">. </w:t>
      </w:r>
      <w:r w:rsidR="00703581">
        <w:rPr>
          <w:rFonts w:ascii="Times New Roman" w:hAnsi="Times New Roman" w:cs="Times New Roman"/>
          <w:sz w:val="24"/>
          <w:szCs w:val="24"/>
        </w:rPr>
        <w:t xml:space="preserve">Field work is planned for Feb. 2023, and field results will be compared to the forward modeling results to determine </w:t>
      </w:r>
      <w:r w:rsidR="004E0006">
        <w:rPr>
          <w:rFonts w:ascii="Times New Roman" w:hAnsi="Times New Roman" w:cs="Times New Roman"/>
          <w:sz w:val="24"/>
          <w:szCs w:val="24"/>
        </w:rPr>
        <w:t>the effectiveness and limitations of the tTEM system in characterizing subsurface geology beneath levees.</w:t>
      </w:r>
    </w:p>
    <w:p w14:paraId="6DFE263C" w14:textId="77777777" w:rsidR="00401E0A" w:rsidRDefault="00401E0A"/>
    <w:sectPr w:rsidR="00401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xNDAytTQ0NTEwMzBX0lEKTi0uzszPAykwqgUA/6DnFiwAAAA="/>
  </w:docVars>
  <w:rsids>
    <w:rsidRoot w:val="004E0006"/>
    <w:rsid w:val="000D0EF1"/>
    <w:rsid w:val="003E48D3"/>
    <w:rsid w:val="00401E0A"/>
    <w:rsid w:val="004E0006"/>
    <w:rsid w:val="00703581"/>
    <w:rsid w:val="00872E80"/>
    <w:rsid w:val="0087792D"/>
    <w:rsid w:val="00917C81"/>
    <w:rsid w:val="00AB5C8D"/>
    <w:rsid w:val="00D3750A"/>
    <w:rsid w:val="00DD3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29E4"/>
  <w15:chartTrackingRefBased/>
  <w15:docId w15:val="{DD3A44CD-CF43-4792-80CE-DC9F62BE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779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B8B32-F383-46E4-95E2-6855E652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Kolawole Arowoogun</dc:creator>
  <cp:keywords/>
  <dc:description/>
  <cp:lastModifiedBy>Jackie Jacoby</cp:lastModifiedBy>
  <cp:revision>2</cp:revision>
  <dcterms:created xsi:type="dcterms:W3CDTF">2023-01-18T17:34:00Z</dcterms:created>
  <dcterms:modified xsi:type="dcterms:W3CDTF">2023-01-18T17:34:00Z</dcterms:modified>
</cp:coreProperties>
</file>